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0684" w14:textId="77777777" w:rsidR="00546B49" w:rsidRDefault="00135A2C">
      <w:pPr>
        <w:spacing w:after="80"/>
      </w:pPr>
      <w:r>
        <w:rPr>
          <w:b/>
          <w:bCs/>
          <w:color w:val="666666"/>
          <w:sz w:val="20"/>
          <w:szCs w:val="20"/>
        </w:rPr>
        <w:t>UNIVERSITY AT BUFFALO — THE GRADUATE SCHOOL</w:t>
      </w:r>
    </w:p>
    <w:p w14:paraId="6C26D988" w14:textId="7053B9AD" w:rsidR="00546B49" w:rsidRDefault="00CB189F">
      <w:pPr>
        <w:spacing w:after="100"/>
      </w:pPr>
      <w:r>
        <w:rPr>
          <w:b/>
          <w:bCs/>
          <w:color w:val="005BBB"/>
          <w:sz w:val="40"/>
          <w:szCs w:val="40"/>
        </w:rPr>
        <w:t>PHI</w:t>
      </w:r>
      <w:r w:rsidR="00135A2C">
        <w:rPr>
          <w:b/>
          <w:bCs/>
          <w:color w:val="005BBB"/>
          <w:sz w:val="40"/>
          <w:szCs w:val="40"/>
        </w:rPr>
        <w:t xml:space="preserve"> </w:t>
      </w:r>
      <w:r>
        <w:rPr>
          <w:b/>
          <w:bCs/>
          <w:color w:val="005BBB"/>
          <w:sz w:val="40"/>
          <w:szCs w:val="40"/>
        </w:rPr>
        <w:t>605</w:t>
      </w:r>
      <w:r w:rsidR="00135A2C">
        <w:rPr>
          <w:b/>
          <w:bCs/>
          <w:color w:val="005BBB"/>
          <w:sz w:val="40"/>
          <w:szCs w:val="40"/>
        </w:rPr>
        <w:t xml:space="preserve">: </w:t>
      </w:r>
      <w:r>
        <w:rPr>
          <w:b/>
          <w:bCs/>
          <w:color w:val="005BBB"/>
          <w:sz w:val="40"/>
          <w:szCs w:val="40"/>
        </w:rPr>
        <w:t xml:space="preserve">Topics in Applied Ontology: </w:t>
      </w:r>
      <w:r w:rsidR="00135A2C">
        <w:rPr>
          <w:b/>
          <w:bCs/>
          <w:color w:val="005BBB"/>
          <w:sz w:val="40"/>
          <w:szCs w:val="40"/>
        </w:rPr>
        <w:t xml:space="preserve">The </w:t>
      </w:r>
      <w:r>
        <w:rPr>
          <w:b/>
          <w:bCs/>
          <w:color w:val="005BBB"/>
          <w:sz w:val="40"/>
          <w:szCs w:val="40"/>
        </w:rPr>
        <w:t xml:space="preserve">World’s </w:t>
      </w:r>
      <w:r w:rsidR="00135A2C">
        <w:rPr>
          <w:b/>
          <w:bCs/>
          <w:color w:val="005BBB"/>
          <w:sz w:val="40"/>
          <w:szCs w:val="40"/>
        </w:rPr>
        <w:t>Ontology Ecosystem</w:t>
      </w:r>
    </w:p>
    <w:p w14:paraId="763BACC8" w14:textId="6C4709DD" w:rsidR="00CB189F" w:rsidRDefault="00135A2C">
      <w:pPr>
        <w:pBdr>
          <w:bottom w:val="single" w:sz="6" w:space="6" w:color="005BBB"/>
        </w:pBdr>
        <w:spacing w:after="240"/>
        <w:rPr>
          <w:color w:val="666666"/>
        </w:rPr>
      </w:pPr>
      <w:r>
        <w:rPr>
          <w:color w:val="666666"/>
        </w:rPr>
        <w:t xml:space="preserve">Graduate Seminar  |  Online/Hybrid  |  </w:t>
      </w:r>
      <w:r w:rsidR="005B6F8C" w:rsidRPr="005B6F8C">
        <w:rPr>
          <w:color w:val="666666"/>
          <w:highlight w:val="yellow"/>
        </w:rPr>
        <w:t>DRAFT SYLLABUS</w:t>
      </w:r>
    </w:p>
    <w:p w14:paraId="66ED580B" w14:textId="77777777" w:rsidR="00546B49" w:rsidRDefault="00135A2C">
      <w:pPr>
        <w:pStyle w:val="Heading1"/>
        <w:pBdr>
          <w:bottom w:val="single" w:sz="4" w:space="4" w:color="005BBB"/>
        </w:pBdr>
      </w:pPr>
      <w:r>
        <w:t>Course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46B49" w14:paraId="08CB61C7"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A579CED" w14:textId="77777777" w:rsidR="00546B49" w:rsidRDefault="00135A2C">
            <w:r>
              <w:rPr>
                <w:b/>
                <w:bCs/>
                <w:color w:val="005BBB"/>
              </w:rPr>
              <w:t>Course Code:</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4E2BFE66" w14:textId="0DF9EA4B" w:rsidR="00546B49" w:rsidRDefault="00893AAA">
            <w:r>
              <w:t>PHI 605</w:t>
            </w:r>
          </w:p>
        </w:tc>
      </w:tr>
      <w:tr w:rsidR="00546B49" w14:paraId="63866CF5"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D72D725" w14:textId="77777777" w:rsidR="00546B49" w:rsidRDefault="00135A2C">
            <w:r>
              <w:rPr>
                <w:b/>
                <w:bCs/>
                <w:color w:val="005BBB"/>
              </w:rPr>
              <w:t>Class Number:</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9B4AE10" w14:textId="77777777" w:rsidR="00546B49" w:rsidRDefault="00135A2C">
            <w:r>
              <w:rPr>
                <w:color w:val="1A1A2E"/>
              </w:rPr>
              <w:t>[TBD — assigned at scheduling]</w:t>
            </w:r>
          </w:p>
        </w:tc>
      </w:tr>
      <w:tr w:rsidR="00546B49" w14:paraId="21C8A858"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70EE858" w14:textId="77777777" w:rsidR="00546B49" w:rsidRDefault="00135A2C">
            <w:r>
              <w:rPr>
                <w:b/>
                <w:bCs/>
                <w:color w:val="005BBB"/>
              </w:rPr>
              <w:t>Semester:</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51F43CAD" w14:textId="1437D26D" w:rsidR="00546B49" w:rsidRDefault="00893AAA">
            <w:r>
              <w:rPr>
                <w:color w:val="1A1A2E"/>
              </w:rPr>
              <w:t>Summer 2026</w:t>
            </w:r>
          </w:p>
        </w:tc>
      </w:tr>
      <w:tr w:rsidR="00546B49" w14:paraId="11E823A4"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9EEF63C" w14:textId="77777777" w:rsidR="00546B49" w:rsidRDefault="00135A2C">
            <w:r>
              <w:rPr>
                <w:b/>
                <w:bCs/>
                <w:color w:val="005BBB"/>
              </w:rPr>
              <w:t>Instruction Type:</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4F693376" w14:textId="77777777" w:rsidR="00546B49" w:rsidRDefault="00135A2C">
            <w:r>
              <w:rPr>
                <w:color w:val="1A1A2E"/>
              </w:rPr>
              <w:t>Seminar (SEM) — Online/Hybrid</w:t>
            </w:r>
          </w:p>
        </w:tc>
      </w:tr>
      <w:tr w:rsidR="00546B49" w14:paraId="57754812"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1AC0207" w14:textId="77777777" w:rsidR="00546B49" w:rsidRDefault="00135A2C">
            <w:r>
              <w:rPr>
                <w:b/>
                <w:bCs/>
                <w:color w:val="005BBB"/>
              </w:rPr>
              <w:t>Meeting Times:</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ED689E8" w14:textId="40CBDF53" w:rsidR="00546B49" w:rsidRDefault="00893AAA">
            <w:r>
              <w:rPr>
                <w:color w:val="1A1A2E"/>
              </w:rPr>
              <w:t>Monday-Friday</w:t>
            </w:r>
            <w:r w:rsidR="00135A2C">
              <w:rPr>
                <w:color w:val="1A1A2E"/>
              </w:rPr>
              <w:t>,</w:t>
            </w:r>
            <w:r>
              <w:rPr>
                <w:color w:val="1A1A2E"/>
              </w:rPr>
              <w:t xml:space="preserve"> August 3-</w:t>
            </w:r>
            <w:r w:rsidR="00E7641D">
              <w:rPr>
                <w:color w:val="1A1A2E"/>
              </w:rPr>
              <w:t>7</w:t>
            </w:r>
            <w:r>
              <w:rPr>
                <w:color w:val="1A1A2E"/>
              </w:rPr>
              <w:t>,</w:t>
            </w:r>
            <w:r w:rsidR="00135A2C">
              <w:rPr>
                <w:color w:val="1A1A2E"/>
              </w:rPr>
              <w:t xml:space="preserve"> </w:t>
            </w:r>
            <w:r w:rsidR="00344727">
              <w:rPr>
                <w:color w:val="1A1A2E"/>
              </w:rPr>
              <w:t>8:</w:t>
            </w:r>
            <w:r w:rsidR="00135A2C">
              <w:rPr>
                <w:color w:val="1A1A2E"/>
              </w:rPr>
              <w:t>00</w:t>
            </w:r>
            <w:r w:rsidR="00E7641D">
              <w:rPr>
                <w:color w:val="1A1A2E"/>
              </w:rPr>
              <w:t>AM</w:t>
            </w:r>
            <w:r w:rsidR="00135A2C">
              <w:rPr>
                <w:color w:val="1A1A2E"/>
              </w:rPr>
              <w:t>–</w:t>
            </w:r>
            <w:r w:rsidR="00257909">
              <w:rPr>
                <w:color w:val="1A1A2E"/>
              </w:rPr>
              <w:t>12:</w:t>
            </w:r>
            <w:r w:rsidR="00C429F6">
              <w:rPr>
                <w:color w:val="1A1A2E"/>
              </w:rPr>
              <w:t>P</w:t>
            </w:r>
            <w:r w:rsidR="00257909">
              <w:rPr>
                <w:color w:val="1A1A2E"/>
              </w:rPr>
              <w:t>M and</w:t>
            </w:r>
            <w:r w:rsidR="003A0889">
              <w:rPr>
                <w:color w:val="1A1A2E"/>
              </w:rPr>
              <w:t xml:space="preserve"> 1:00</w:t>
            </w:r>
            <w:r w:rsidR="00E7641D">
              <w:rPr>
                <w:color w:val="1A1A2E"/>
              </w:rPr>
              <w:t>PM</w:t>
            </w:r>
            <w:r w:rsidR="00E46CEF">
              <w:rPr>
                <w:color w:val="1A1A2E"/>
              </w:rPr>
              <w:t>-</w:t>
            </w:r>
            <w:r w:rsidR="003D770C">
              <w:rPr>
                <w:color w:val="1A1A2E"/>
              </w:rPr>
              <w:t>6</w:t>
            </w:r>
            <w:r w:rsidR="00E46CEF">
              <w:rPr>
                <w:color w:val="1A1A2E"/>
              </w:rPr>
              <w:t>:00</w:t>
            </w:r>
            <w:r w:rsidR="00135A2C">
              <w:rPr>
                <w:color w:val="1A1A2E"/>
              </w:rPr>
              <w:t>PM ET (hybrid sessions noted in schedule)</w:t>
            </w:r>
            <w:r w:rsidR="00780981">
              <w:rPr>
                <w:color w:val="1A1A2E"/>
              </w:rPr>
              <w:t>; subsequent class meetings via Zoom</w:t>
            </w:r>
          </w:p>
        </w:tc>
      </w:tr>
      <w:tr w:rsidR="00546B49" w14:paraId="40D84A02"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95ABC9F" w14:textId="629CB9A8" w:rsidR="00546B49" w:rsidRDefault="00546B49"/>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902F0AF" w14:textId="75F30157" w:rsidR="00546B49" w:rsidRDefault="00135A2C">
            <w:r>
              <w:rPr>
                <w:color w:val="1A1A2E"/>
              </w:rPr>
              <w:t>Hybrid — alternating in-person and synchronous online via Zoom</w:t>
            </w:r>
            <w:r w:rsidR="00962C3D">
              <w:rPr>
                <w:color w:val="1A1A2E"/>
              </w:rPr>
              <w:t>, and then asynchronous online</w:t>
            </w:r>
            <w:r w:rsidR="00780981">
              <w:rPr>
                <w:color w:val="1A1A2E"/>
              </w:rPr>
              <w:t xml:space="preserve"> via youtube and Zoom class meetings</w:t>
            </w:r>
          </w:p>
        </w:tc>
      </w:tr>
      <w:tr w:rsidR="00546B49" w14:paraId="39AAEE84"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49BFFCD" w14:textId="77777777" w:rsidR="00546B49" w:rsidRDefault="00135A2C">
            <w:r>
              <w:rPr>
                <w:b/>
                <w:bCs/>
                <w:color w:val="005BBB"/>
              </w:rPr>
              <w:t>Credits:</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FB1237B" w14:textId="77777777" w:rsidR="00546B49" w:rsidRDefault="00135A2C">
            <w:r>
              <w:rPr>
                <w:color w:val="1A1A2E"/>
              </w:rPr>
              <w:t>3</w:t>
            </w:r>
          </w:p>
        </w:tc>
      </w:tr>
      <w:tr w:rsidR="00546B49" w14:paraId="04EBCB58"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D8D06B5" w14:textId="7C524883" w:rsidR="00546B49" w:rsidRDefault="00135A2C">
            <w:r>
              <w:rPr>
                <w:b/>
                <w:bCs/>
                <w:color w:val="005BBB"/>
              </w:rPr>
              <w:t>Instructor</w:t>
            </w:r>
            <w:r w:rsidR="005B6F8C">
              <w:rPr>
                <w:b/>
                <w:bCs/>
                <w:color w:val="005BBB"/>
              </w:rPr>
              <w:t>s</w:t>
            </w:r>
            <w:r>
              <w:rPr>
                <w:b/>
                <w:bCs/>
                <w:color w:val="005BBB"/>
              </w:rPr>
              <w:t>:</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564735E7" w14:textId="054EFD88" w:rsidR="00546B49" w:rsidRDefault="00316FDB">
            <w:r>
              <w:t>John Beverley and Barry Smith</w:t>
            </w:r>
          </w:p>
        </w:tc>
      </w:tr>
      <w:tr w:rsidR="00546B49" w14:paraId="28F319AD"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4E49C13" w14:textId="77777777" w:rsidR="00546B49" w:rsidRDefault="00135A2C">
            <w:r>
              <w:rPr>
                <w:b/>
                <w:bCs/>
                <w:color w:val="005BBB"/>
              </w:rPr>
              <w:t>Email:</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1446C14" w14:textId="6D9A0E65" w:rsidR="00316FDB" w:rsidRPr="00316FDB" w:rsidRDefault="00316FDB" w:rsidP="00AA4586">
            <w:pPr>
              <w:jc w:val="both"/>
              <w:rPr>
                <w:color w:val="1A1A2E"/>
              </w:rPr>
            </w:pPr>
            <w:hyperlink r:id="rId8" w:history="1">
              <w:r w:rsidRPr="009748C0">
                <w:rPr>
                  <w:rStyle w:val="Hyperlink"/>
                </w:rPr>
                <w:t>johnbev@buffalo.edu</w:t>
              </w:r>
            </w:hyperlink>
            <w:r w:rsidR="00AA4586">
              <w:t>,</w:t>
            </w:r>
            <w:r w:rsidR="007864A5">
              <w:t xml:space="preserve"> </w:t>
            </w:r>
            <w:hyperlink r:id="rId9" w:history="1">
              <w:r w:rsidR="007864A5" w:rsidRPr="007864A5">
                <w:rPr>
                  <w:rStyle w:val="Hyperlink"/>
                </w:rPr>
                <w:t>ifomis@gmail.com</w:t>
              </w:r>
            </w:hyperlink>
          </w:p>
        </w:tc>
      </w:tr>
      <w:tr w:rsidR="00546B49" w14:paraId="7DD9D97E"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12CD698" w14:textId="77777777" w:rsidR="00546B49" w:rsidRDefault="00135A2C">
            <w:r>
              <w:rPr>
                <w:b/>
                <w:bCs/>
                <w:color w:val="005BBB"/>
              </w:rPr>
              <w:t>Office Hours:</w:t>
            </w:r>
          </w:p>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0314968" w14:textId="770DE101" w:rsidR="00546B49" w:rsidRDefault="00316FDB">
            <w:r>
              <w:rPr>
                <w:color w:val="1A1A2E"/>
              </w:rPr>
              <w:t>B</w:t>
            </w:r>
            <w:r w:rsidR="00135A2C">
              <w:rPr>
                <w:color w:val="1A1A2E"/>
              </w:rPr>
              <w:t>y appointment</w:t>
            </w:r>
            <w:r>
              <w:rPr>
                <w:color w:val="1A1A2E"/>
              </w:rPr>
              <w:t xml:space="preserve"> (via Zoom)</w:t>
            </w:r>
          </w:p>
        </w:tc>
      </w:tr>
      <w:tr w:rsidR="00546B49" w14:paraId="7DD6B878" w14:textId="77777777">
        <w:tc>
          <w:tcPr>
            <w:tcW w:w="22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979B841" w14:textId="24A1B935" w:rsidR="00546B49" w:rsidRDefault="00546B49"/>
        </w:tc>
        <w:tc>
          <w:tcPr>
            <w:tcW w:w="71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D9E52AE" w14:textId="2D8D667E" w:rsidR="00546B49" w:rsidRDefault="00546B49"/>
        </w:tc>
      </w:tr>
    </w:tbl>
    <w:p w14:paraId="3D05A9EA" w14:textId="77777777" w:rsidR="00546B49" w:rsidRDefault="00135A2C">
      <w:pPr>
        <w:pStyle w:val="Heading1"/>
        <w:pBdr>
          <w:bottom w:val="single" w:sz="4" w:space="4" w:color="005BBB"/>
        </w:pBdr>
      </w:pPr>
      <w:r>
        <w:t>Course Description</w:t>
      </w:r>
    </w:p>
    <w:p w14:paraId="015218F0" w14:textId="77777777" w:rsidR="00CB1527" w:rsidRDefault="006724B7">
      <w:pPr>
        <w:spacing w:before="60" w:after="60"/>
        <w:rPr>
          <w:color w:val="1A1A2E"/>
        </w:rPr>
      </w:pPr>
      <w:r>
        <w:rPr>
          <w:color w:val="1A1A2E"/>
        </w:rPr>
        <w:t>This graduate seminar presents an</w:t>
      </w:r>
      <w:r w:rsidRPr="006724B7">
        <w:rPr>
          <w:color w:val="1A1A2E"/>
        </w:rPr>
        <w:t xml:space="preserve"> introductory survey of ontology initiatives </w:t>
      </w:r>
      <w:r>
        <w:rPr>
          <w:color w:val="1A1A2E"/>
        </w:rPr>
        <w:t xml:space="preserve">over both history and geography, </w:t>
      </w:r>
      <w:r w:rsidRPr="006724B7">
        <w:rPr>
          <w:color w:val="1A1A2E"/>
        </w:rPr>
        <w:t xml:space="preserve">from Aristotle to Linnaeus and from DOLCE to Palantir. The course will cover many aspects of ontology not dealt with in </w:t>
      </w:r>
      <w:r w:rsidR="00CB1527">
        <w:rPr>
          <w:color w:val="1A1A2E"/>
        </w:rPr>
        <w:t xml:space="preserve">the Applied Ontology </w:t>
      </w:r>
      <w:r w:rsidRPr="006724B7">
        <w:rPr>
          <w:color w:val="1A1A2E"/>
        </w:rPr>
        <w:t>courses thus far, including</w:t>
      </w:r>
      <w:r w:rsidR="00CB1527">
        <w:rPr>
          <w:color w:val="1A1A2E"/>
        </w:rPr>
        <w:t>:</w:t>
      </w:r>
      <w:r w:rsidRPr="006724B7">
        <w:rPr>
          <w:color w:val="1A1A2E"/>
        </w:rPr>
        <w:t xml:space="preserve"> </w:t>
      </w:r>
    </w:p>
    <w:p w14:paraId="0D2B33D3" w14:textId="77777777" w:rsidR="00CB1527" w:rsidRDefault="006724B7" w:rsidP="00CB1527">
      <w:pPr>
        <w:pStyle w:val="ListParagraph"/>
        <w:numPr>
          <w:ilvl w:val="0"/>
          <w:numId w:val="3"/>
        </w:numPr>
        <w:spacing w:before="60" w:after="60"/>
        <w:rPr>
          <w:color w:val="1A1A2E"/>
        </w:rPr>
      </w:pPr>
      <w:r w:rsidRPr="00CB1527">
        <w:rPr>
          <w:color w:val="1A1A2E"/>
        </w:rPr>
        <w:t xml:space="preserve">the relations between ontology, logic and AI which gave rise to the birth of Applied Ontology in the 1970s, </w:t>
      </w:r>
    </w:p>
    <w:p w14:paraId="55D884F2" w14:textId="77777777" w:rsidR="00CB1527" w:rsidRDefault="006724B7" w:rsidP="00CB1527">
      <w:pPr>
        <w:pStyle w:val="ListParagraph"/>
        <w:numPr>
          <w:ilvl w:val="0"/>
          <w:numId w:val="3"/>
        </w:numPr>
        <w:spacing w:before="60" w:after="60"/>
        <w:rPr>
          <w:color w:val="1A1A2E"/>
        </w:rPr>
      </w:pPr>
      <w:r w:rsidRPr="00CB1527">
        <w:rPr>
          <w:color w:val="1A1A2E"/>
        </w:rPr>
        <w:t xml:space="preserve">the birth of the Ontology Web Language (OWL) and the Semantic Web, </w:t>
      </w:r>
    </w:p>
    <w:p w14:paraId="210D9043" w14:textId="501DFDEA" w:rsidR="006724B7" w:rsidRPr="00CB1527" w:rsidRDefault="006724B7" w:rsidP="00CB1527">
      <w:pPr>
        <w:pStyle w:val="ListParagraph"/>
        <w:numPr>
          <w:ilvl w:val="0"/>
          <w:numId w:val="3"/>
        </w:numPr>
        <w:spacing w:before="60" w:after="60"/>
        <w:rPr>
          <w:color w:val="1A1A2E"/>
        </w:rPr>
      </w:pPr>
      <w:r w:rsidRPr="00CB1527">
        <w:rPr>
          <w:color w:val="1A1A2E"/>
        </w:rPr>
        <w:t>the history of BFO against the background of both Geographic Information Systems and the Human Genome Project.</w:t>
      </w:r>
    </w:p>
    <w:p w14:paraId="1D5447FB" w14:textId="52F5C241" w:rsidR="00546B49" w:rsidRDefault="00946EC5">
      <w:pPr>
        <w:spacing w:before="60" w:after="60"/>
        <w:rPr>
          <w:color w:val="1A1A2E"/>
        </w:rPr>
      </w:pPr>
      <w:r>
        <w:rPr>
          <w:color w:val="1A1A2E"/>
        </w:rPr>
        <w:t xml:space="preserve">The </w:t>
      </w:r>
      <w:r w:rsidR="00135A2C">
        <w:rPr>
          <w:color w:val="1A1A2E"/>
        </w:rPr>
        <w:t xml:space="preserve">seminar </w:t>
      </w:r>
      <w:r>
        <w:rPr>
          <w:color w:val="1A1A2E"/>
        </w:rPr>
        <w:t xml:space="preserve">will </w:t>
      </w:r>
      <w:r w:rsidR="00135A2C">
        <w:rPr>
          <w:color w:val="1A1A2E"/>
        </w:rPr>
        <w:t xml:space="preserve">examine the theoretical and applied dimensions of ontology as a global, interdisciplinary phenomenon. </w:t>
      </w:r>
      <w:r w:rsidR="009C6C75">
        <w:rPr>
          <w:color w:val="1A1A2E"/>
        </w:rPr>
        <w:t xml:space="preserve">It draws </w:t>
      </w:r>
      <w:r w:rsidR="00135A2C">
        <w:rPr>
          <w:color w:val="1A1A2E"/>
        </w:rPr>
        <w:t xml:space="preserve">from philosophy, information science, </w:t>
      </w:r>
      <w:r w:rsidR="009C6C75">
        <w:rPr>
          <w:color w:val="1A1A2E"/>
        </w:rPr>
        <w:t xml:space="preserve">and </w:t>
      </w:r>
      <w:r w:rsidR="00135A2C">
        <w:rPr>
          <w:color w:val="1A1A2E"/>
        </w:rPr>
        <w:t>the digital humanities</w:t>
      </w:r>
      <w:r w:rsidR="00F84F9D">
        <w:rPr>
          <w:color w:val="1A1A2E"/>
        </w:rPr>
        <w:t xml:space="preserve"> </w:t>
      </w:r>
      <w:r w:rsidR="009C6C75">
        <w:rPr>
          <w:color w:val="1A1A2E"/>
        </w:rPr>
        <w:t xml:space="preserve">as well as on </w:t>
      </w:r>
      <w:r w:rsidR="00EC160B">
        <w:rPr>
          <w:color w:val="1A1A2E"/>
        </w:rPr>
        <w:t xml:space="preserve">the many </w:t>
      </w:r>
      <w:r w:rsidR="00AE4A2C">
        <w:rPr>
          <w:color w:val="1A1A2E"/>
        </w:rPr>
        <w:t>ontology-driven initiatives across biomedical, industrial</w:t>
      </w:r>
      <w:r w:rsidR="00EC160B">
        <w:rPr>
          <w:color w:val="1A1A2E"/>
        </w:rPr>
        <w:t>, library science,</w:t>
      </w:r>
      <w:r w:rsidR="00AE4A2C">
        <w:rPr>
          <w:color w:val="1A1A2E"/>
        </w:rPr>
        <w:t xml:space="preserve"> and </w:t>
      </w:r>
      <w:r w:rsidR="009C6C75">
        <w:rPr>
          <w:color w:val="1A1A2E"/>
        </w:rPr>
        <w:t>national security domains.</w:t>
      </w:r>
      <w:r w:rsidR="00135A2C">
        <w:rPr>
          <w:color w:val="1A1A2E"/>
        </w:rPr>
        <w:t xml:space="preserve"> </w:t>
      </w:r>
      <w:r w:rsidR="009C6C75">
        <w:rPr>
          <w:color w:val="1A1A2E"/>
        </w:rPr>
        <w:t>T</w:t>
      </w:r>
      <w:r w:rsidR="00135A2C">
        <w:rPr>
          <w:color w:val="1A1A2E"/>
        </w:rPr>
        <w:t xml:space="preserve">he course investigates how </w:t>
      </w:r>
      <w:r w:rsidR="009C6C75">
        <w:rPr>
          <w:color w:val="1A1A2E"/>
        </w:rPr>
        <w:t xml:space="preserve">existing </w:t>
      </w:r>
      <w:r w:rsidR="00135A2C">
        <w:rPr>
          <w:color w:val="1A1A2E"/>
        </w:rPr>
        <w:t>ontological frameworks</w:t>
      </w:r>
      <w:r w:rsidR="009C6C75">
        <w:rPr>
          <w:color w:val="1A1A2E"/>
        </w:rPr>
        <w:t xml:space="preserve"> are evaluated, how they interact, how they are used</w:t>
      </w:r>
      <w:r w:rsidR="00A574E6">
        <w:rPr>
          <w:color w:val="1A1A2E"/>
        </w:rPr>
        <w:t>, and how they break.</w:t>
      </w:r>
      <w:r w:rsidR="00A30153">
        <w:rPr>
          <w:color w:val="1A1A2E"/>
        </w:rPr>
        <w:t xml:space="preserve"> It will focus </w:t>
      </w:r>
      <w:r w:rsidR="00A574E6">
        <w:rPr>
          <w:color w:val="1A1A2E"/>
        </w:rPr>
        <w:t xml:space="preserve">not only </w:t>
      </w:r>
      <w:r w:rsidR="00A30153">
        <w:rPr>
          <w:color w:val="1A1A2E"/>
        </w:rPr>
        <w:t xml:space="preserve">on </w:t>
      </w:r>
      <w:r w:rsidR="00A574E6">
        <w:rPr>
          <w:color w:val="1A1A2E"/>
        </w:rPr>
        <w:t xml:space="preserve">the </w:t>
      </w:r>
      <w:r w:rsidR="00A30153">
        <w:rPr>
          <w:color w:val="1A1A2E"/>
        </w:rPr>
        <w:t>BFO-conformant ontology initiatives</w:t>
      </w:r>
      <w:r w:rsidR="00A574E6">
        <w:rPr>
          <w:color w:val="1A1A2E"/>
        </w:rPr>
        <w:t xml:space="preserve"> which form the principal focus of our AO program</w:t>
      </w:r>
      <w:r w:rsidR="00A30153">
        <w:rPr>
          <w:color w:val="1A1A2E"/>
        </w:rPr>
        <w:t xml:space="preserve">, but </w:t>
      </w:r>
      <w:r w:rsidR="00A574E6">
        <w:rPr>
          <w:color w:val="1A1A2E"/>
        </w:rPr>
        <w:t xml:space="preserve">also </w:t>
      </w:r>
      <w:r w:rsidR="00B628FB">
        <w:rPr>
          <w:color w:val="1A1A2E"/>
        </w:rPr>
        <w:t xml:space="preserve">on the rights and wrongs of </w:t>
      </w:r>
      <w:r w:rsidR="00A30153">
        <w:rPr>
          <w:color w:val="1A1A2E"/>
        </w:rPr>
        <w:t xml:space="preserve">other top-level ontologies, including DOLCE and EMMO.  </w:t>
      </w:r>
      <w:r w:rsidR="00135A2C">
        <w:rPr>
          <w:color w:val="1A1A2E"/>
        </w:rPr>
        <w:t xml:space="preserve">Students will explore </w:t>
      </w:r>
      <w:r w:rsidR="00B628FB">
        <w:rPr>
          <w:color w:val="1A1A2E"/>
        </w:rPr>
        <w:t xml:space="preserve">in addition </w:t>
      </w:r>
      <w:r w:rsidR="00D249FF">
        <w:rPr>
          <w:color w:val="1A1A2E"/>
        </w:rPr>
        <w:t xml:space="preserve">a range of approaches to </w:t>
      </w:r>
      <w:r w:rsidR="00135A2C">
        <w:rPr>
          <w:color w:val="1A1A2E"/>
        </w:rPr>
        <w:t>ontolog</w:t>
      </w:r>
      <w:r w:rsidR="00D249FF">
        <w:rPr>
          <w:color w:val="1A1A2E"/>
        </w:rPr>
        <w:t xml:space="preserve">ies and </w:t>
      </w:r>
      <w:r w:rsidR="00135A2C">
        <w:rPr>
          <w:color w:val="1A1A2E"/>
        </w:rPr>
        <w:t>knowledge graphs</w:t>
      </w:r>
      <w:r w:rsidR="00D249FF">
        <w:rPr>
          <w:color w:val="1A1A2E"/>
        </w:rPr>
        <w:t>, including AI</w:t>
      </w:r>
      <w:r w:rsidR="00534DD9">
        <w:rPr>
          <w:color w:val="1A1A2E"/>
        </w:rPr>
        <w:t>-driven ontology initiatives such as Palantir.</w:t>
      </w:r>
    </w:p>
    <w:p w14:paraId="33114812" w14:textId="229A241D" w:rsidR="00534DD9" w:rsidRDefault="00534DD9">
      <w:pPr>
        <w:spacing w:before="60" w:after="60"/>
      </w:pPr>
      <w:r>
        <w:rPr>
          <w:color w:val="1A1A2E"/>
        </w:rPr>
        <w:t>The course will be built around an intense series of lectures and workshops spread over five days from August 3-7. The</w:t>
      </w:r>
      <w:r w:rsidR="00D16F41">
        <w:rPr>
          <w:color w:val="1A1A2E"/>
        </w:rPr>
        <w:t xml:space="preserve">se sessions will be accessible both face-to-face and online. The sessions will </w:t>
      </w:r>
      <w:r w:rsidR="00D16F41">
        <w:rPr>
          <w:color w:val="1A1A2E"/>
        </w:rPr>
        <w:lastRenderedPageBreak/>
        <w:t>be followed by class meetings via Zoom, including</w:t>
      </w:r>
      <w:r w:rsidR="00A842F5">
        <w:rPr>
          <w:color w:val="1A1A2E"/>
        </w:rPr>
        <w:t xml:space="preserve"> a series of </w:t>
      </w:r>
      <w:r w:rsidR="00B96E86">
        <w:rPr>
          <w:color w:val="1A1A2E"/>
        </w:rPr>
        <w:t>logic exercises</w:t>
      </w:r>
      <w:r w:rsidR="00DB741E">
        <w:rPr>
          <w:color w:val="1A1A2E"/>
        </w:rPr>
        <w:t xml:space="preserve"> and </w:t>
      </w:r>
      <w:r w:rsidR="00FB2678">
        <w:rPr>
          <w:color w:val="1A1A2E"/>
        </w:rPr>
        <w:t>submission of successive drafts of an essay based on the student’s presentation on August 7.</w:t>
      </w:r>
    </w:p>
    <w:p w14:paraId="310004BC" w14:textId="7461C1D0" w:rsidR="00546B49" w:rsidRDefault="00135A2C">
      <w:pPr>
        <w:spacing w:before="60" w:after="60"/>
      </w:pPr>
      <w:r>
        <w:rPr>
          <w:color w:val="1A1A2E"/>
        </w:rPr>
        <w:t xml:space="preserve">By the end of the </w:t>
      </w:r>
      <w:r w:rsidR="00B96E86">
        <w:rPr>
          <w:color w:val="1A1A2E"/>
        </w:rPr>
        <w:t>course</w:t>
      </w:r>
      <w:r>
        <w:rPr>
          <w:color w:val="1A1A2E"/>
        </w:rPr>
        <w:t xml:space="preserve">, students will have developed both a rigorous theoretical vocabulary and a capacity for </w:t>
      </w:r>
      <w:r w:rsidR="00A842F5">
        <w:rPr>
          <w:color w:val="1A1A2E"/>
        </w:rPr>
        <w:t xml:space="preserve">construction and critique of </w:t>
      </w:r>
      <w:r>
        <w:rPr>
          <w:color w:val="1A1A2E"/>
        </w:rPr>
        <w:t>applied ontologi</w:t>
      </w:r>
      <w:r w:rsidR="00A842F5">
        <w:rPr>
          <w:color w:val="1A1A2E"/>
        </w:rPr>
        <w:t>es</w:t>
      </w:r>
      <w:r>
        <w:rPr>
          <w:color w:val="1A1A2E"/>
        </w:rPr>
        <w:t xml:space="preserve">. </w:t>
      </w:r>
    </w:p>
    <w:p w14:paraId="3E9EA5E4" w14:textId="77777777" w:rsidR="00B96E86" w:rsidRDefault="00B96E86">
      <w:pPr>
        <w:spacing w:before="60" w:after="60"/>
        <w:rPr>
          <w:color w:val="1A1A2E"/>
        </w:rPr>
      </w:pPr>
    </w:p>
    <w:p w14:paraId="1B99CBBA" w14:textId="51DDFE3B" w:rsidR="00546B49" w:rsidRDefault="00135A2C" w:rsidP="00AA4586">
      <w:pPr>
        <w:spacing w:before="60" w:after="60"/>
      </w:pPr>
      <w:r w:rsidRPr="00B96E86">
        <w:rPr>
          <w:b/>
          <w:bCs/>
          <w:color w:val="1A1A2E"/>
        </w:rPr>
        <w:t>Prerequisites</w:t>
      </w:r>
      <w:r>
        <w:rPr>
          <w:color w:val="1A1A2E"/>
        </w:rPr>
        <w:t xml:space="preserve">: </w:t>
      </w:r>
      <w:r w:rsidR="002A2F6A">
        <w:rPr>
          <w:color w:val="1A1A2E"/>
        </w:rPr>
        <w:t>An undergraduate degree in a relevant area, for example philosophy, computer science, information science, librarianship.</w:t>
      </w:r>
    </w:p>
    <w:p w14:paraId="2E4620C1" w14:textId="77777777" w:rsidR="00D1343C" w:rsidRDefault="00D1343C" w:rsidP="00D1343C">
      <w:pPr>
        <w:pStyle w:val="Heading1"/>
        <w:pBdr>
          <w:bottom w:val="single" w:sz="4" w:space="4" w:color="005BBB"/>
        </w:pBdr>
      </w:pPr>
      <w:r>
        <w:t>Course Schedule</w:t>
      </w:r>
    </w:p>
    <w:p w14:paraId="536346EE" w14:textId="6A406449" w:rsidR="00D1343C" w:rsidRDefault="00D1343C" w:rsidP="00D1343C">
      <w:pPr>
        <w:spacing w:before="60" w:after="60"/>
        <w:rPr>
          <w:i/>
          <w:iCs/>
          <w:color w:val="1A1A2E"/>
        </w:rPr>
      </w:pPr>
      <w:r>
        <w:rPr>
          <w:i/>
          <w:iCs/>
          <w:color w:val="1A1A2E"/>
        </w:rPr>
        <w:t xml:space="preserve">Note: I = In-Person Session; O = Online (Zoom) Session. Schedule is subject to revision; any changes will be announced </w:t>
      </w:r>
      <w:r w:rsidR="005B6F8C">
        <w:rPr>
          <w:i/>
          <w:iCs/>
          <w:color w:val="1A1A2E"/>
        </w:rPr>
        <w:t>on email</w:t>
      </w:r>
      <w:r>
        <w:rPr>
          <w:i/>
          <w:iCs/>
          <w:color w:val="1A1A2E"/>
        </w:rPr>
        <w:t>.</w:t>
      </w:r>
    </w:p>
    <w:p w14:paraId="22A508DB" w14:textId="77777777" w:rsidR="00D1343C" w:rsidRDefault="00D1343C" w:rsidP="00D1343C">
      <w:pPr>
        <w:spacing w:before="60" w:after="60"/>
        <w:rPr>
          <w:i/>
          <w:iCs/>
          <w:color w:val="1A1A2E"/>
        </w:rPr>
      </w:pPr>
      <w:r>
        <w:rPr>
          <w:i/>
          <w:iCs/>
          <w:color w:val="1A1A2E"/>
        </w:rPr>
        <w:t xml:space="preserve">All morning sessions are 9-12 am, EST. Afternoon sessions 1-5 pm. </w:t>
      </w:r>
    </w:p>
    <w:p w14:paraId="30517EB8" w14:textId="0B5E487D" w:rsidR="00D1343C" w:rsidRPr="00AA4586" w:rsidRDefault="003C249A" w:rsidP="00AA4586">
      <w:pPr>
        <w:spacing w:before="60" w:after="60"/>
        <w:rPr>
          <w:i/>
          <w:iCs/>
          <w:color w:val="1A1A2E"/>
        </w:rPr>
      </w:pPr>
      <w:r>
        <w:rPr>
          <w:i/>
          <w:iCs/>
          <w:color w:val="1A1A2E"/>
        </w:rPr>
        <w:t xml:space="preserve">All sessions will be </w:t>
      </w:r>
      <w:r w:rsidR="00AA4586">
        <w:rPr>
          <w:i/>
          <w:iCs/>
          <w:color w:val="1A1A2E"/>
        </w:rPr>
        <w:t>highly interactive, with students divided into groups to work with faculty on specific projects and on presentations reporting results.</w:t>
      </w:r>
    </w:p>
    <w:p w14:paraId="4177256C" w14:textId="77777777" w:rsidR="00D1343C" w:rsidRPr="0052520A" w:rsidRDefault="00D1343C" w:rsidP="00D1343C">
      <w:pPr>
        <w:pStyle w:val="Heading1"/>
        <w:pBdr>
          <w:bottom w:val="single" w:sz="4" w:space="4" w:color="005BBB"/>
        </w:pBdr>
      </w:pPr>
      <w:r w:rsidRPr="0052520A">
        <w:t xml:space="preserve">Course Credit </w:t>
      </w:r>
    </w:p>
    <w:p w14:paraId="12E36C24" w14:textId="77777777" w:rsidR="00D1343C" w:rsidRDefault="00D1343C" w:rsidP="00D1343C">
      <w:pPr>
        <w:spacing w:before="60" w:after="60"/>
        <w:rPr>
          <w:i/>
          <w:iCs/>
          <w:color w:val="1A1A2E"/>
        </w:rPr>
      </w:pPr>
      <w:r>
        <w:rPr>
          <w:i/>
          <w:iCs/>
          <w:color w:val="1A1A2E"/>
        </w:rPr>
        <w:t xml:space="preserve">Participants in this class will receive 3 credit hours towards their degree in the UB Applied Ontology program. Students already registered in the program should register for this class in the usual way at hub using course number </w:t>
      </w:r>
      <w:r w:rsidRPr="007257A8">
        <w:rPr>
          <w:color w:val="1A1A2E"/>
        </w:rPr>
        <w:t>PHI 605SEM-SMI (13336)</w:t>
      </w:r>
      <w:r>
        <w:rPr>
          <w:color w:val="1A1A2E"/>
        </w:rPr>
        <w:t xml:space="preserve">: </w:t>
      </w:r>
      <w:r w:rsidRPr="007257A8">
        <w:rPr>
          <w:i/>
          <w:iCs/>
          <w:color w:val="1A1A2E"/>
        </w:rPr>
        <w:t>Topics in Applied Ontology (Seminar)</w:t>
      </w:r>
      <w:r>
        <w:rPr>
          <w:i/>
          <w:iCs/>
          <w:color w:val="1A1A2E"/>
        </w:rPr>
        <w:t>.</w:t>
      </w:r>
    </w:p>
    <w:p w14:paraId="39B854A1" w14:textId="77777777" w:rsidR="00D1343C" w:rsidRDefault="00D1343C" w:rsidP="00D1343C">
      <w:pPr>
        <w:spacing w:before="60" w:after="60"/>
        <w:rPr>
          <w:i/>
          <w:iCs/>
          <w:color w:val="1A1A2E"/>
        </w:rPr>
      </w:pPr>
      <w:r>
        <w:rPr>
          <w:i/>
          <w:iCs/>
          <w:color w:val="1A1A2E"/>
        </w:rPr>
        <w:t xml:space="preserve">Students not currently registered with UB should contact </w:t>
      </w:r>
      <w:hyperlink r:id="rId10" w:history="1">
        <w:r w:rsidRPr="00743B62">
          <w:rPr>
            <w:rStyle w:val="Hyperlink"/>
            <w:i/>
            <w:iCs/>
          </w:rPr>
          <w:t>ubreg@buffalo.edu</w:t>
        </w:r>
      </w:hyperlink>
      <w:r>
        <w:rPr>
          <w:i/>
          <w:iCs/>
          <w:color w:val="1A1A2E"/>
        </w:rPr>
        <w:t xml:space="preserve"> immediately, and explain that you are interested in registering for this summer course. (You will need to provide evidence of residence out of New York State to receive the 80% reduction in course fee.) </w:t>
      </w:r>
    </w:p>
    <w:p w14:paraId="6F937D20" w14:textId="77777777" w:rsidR="00D1343C" w:rsidRDefault="00D1343C" w:rsidP="00D1343C">
      <w:pPr>
        <w:spacing w:before="60" w:after="60"/>
        <w:rPr>
          <w:i/>
          <w:iCs/>
          <w:color w:val="1A1A2E"/>
        </w:rPr>
      </w:pPr>
      <w:r>
        <w:rPr>
          <w:i/>
          <w:iCs/>
          <w:color w:val="1A1A2E"/>
        </w:rPr>
        <w:t xml:space="preserve">Credit will involve attendance at all sessions, together with supplementary work, for instance the preparation of an essay under the direction of Dr Beverley and/or Dr Smith. </w:t>
      </w:r>
    </w:p>
    <w:p w14:paraId="08343043" w14:textId="77777777" w:rsidR="00D1343C" w:rsidRDefault="00D1343C" w:rsidP="00D1343C">
      <w:pPr>
        <w:spacing w:before="60" w:after="60"/>
        <w:rPr>
          <w:i/>
          <w:iCs/>
          <w:color w:val="1A1A2E"/>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9"/>
        <w:gridCol w:w="3870"/>
        <w:gridCol w:w="4590"/>
      </w:tblGrid>
      <w:tr w:rsidR="0036538F" w14:paraId="752375EE" w14:textId="77777777" w:rsidTr="0036538F">
        <w:trPr>
          <w:tblHeader/>
        </w:trPr>
        <w:tc>
          <w:tcPr>
            <w:tcW w:w="1259"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2AFA0AAD" w14:textId="5E5E4081" w:rsidR="0036538F" w:rsidRDefault="0036538F" w:rsidP="00272EC5">
            <w:r>
              <w:rPr>
                <w:b/>
                <w:bCs/>
                <w:color w:val="FFFFFF"/>
                <w:sz w:val="20"/>
                <w:szCs w:val="20"/>
              </w:rPr>
              <w:t>Date</w:t>
            </w:r>
          </w:p>
        </w:tc>
        <w:tc>
          <w:tcPr>
            <w:tcW w:w="3870"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55784AB7" w14:textId="77777777" w:rsidR="0036538F" w:rsidRDefault="0036538F" w:rsidP="00272EC5">
            <w:r>
              <w:rPr>
                <w:b/>
                <w:bCs/>
                <w:color w:val="FFFFFF"/>
                <w:sz w:val="20"/>
                <w:szCs w:val="20"/>
              </w:rPr>
              <w:t>Topic</w:t>
            </w:r>
          </w:p>
        </w:tc>
        <w:tc>
          <w:tcPr>
            <w:tcW w:w="4590"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02D72D58" w14:textId="43F82474" w:rsidR="0036538F" w:rsidRDefault="00FB4A40" w:rsidP="00272EC5">
            <w:r>
              <w:rPr>
                <w:b/>
                <w:bCs/>
                <w:color w:val="FFFFFF"/>
                <w:sz w:val="20"/>
                <w:szCs w:val="20"/>
              </w:rPr>
              <w:t>Background</w:t>
            </w:r>
            <w:r w:rsidR="0036538F">
              <w:rPr>
                <w:b/>
                <w:bCs/>
                <w:color w:val="FFFFFF"/>
                <w:sz w:val="20"/>
                <w:szCs w:val="20"/>
              </w:rPr>
              <w:t xml:space="preserve"> Reading</w:t>
            </w:r>
          </w:p>
        </w:tc>
      </w:tr>
      <w:tr w:rsidR="002B713F" w14:paraId="223451E0"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60BC51C1" w14:textId="6E697972" w:rsidR="002B713F" w:rsidRDefault="002B713F" w:rsidP="002B713F">
            <w:pPr>
              <w:rPr>
                <w:sz w:val="18"/>
                <w:szCs w:val="18"/>
              </w:rPr>
            </w:pPr>
            <w:r>
              <w:rPr>
                <w:sz w:val="18"/>
                <w:szCs w:val="18"/>
              </w:rPr>
              <w:t>Aug 3, am</w:t>
            </w:r>
          </w:p>
        </w:tc>
        <w:tc>
          <w:tcPr>
            <w:tcW w:w="387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339931FB" w14:textId="0ACB189F" w:rsidR="002B713F" w:rsidRDefault="002B713F" w:rsidP="002B713F">
            <w:pPr>
              <w:rPr>
                <w:sz w:val="18"/>
                <w:szCs w:val="18"/>
              </w:rPr>
            </w:pPr>
            <w:r w:rsidRPr="001D4E28">
              <w:rPr>
                <w:sz w:val="18"/>
                <w:szCs w:val="18"/>
              </w:rPr>
              <w:t>Major divisions of the world’s ontology ecosystem</w:t>
            </w:r>
          </w:p>
        </w:tc>
        <w:tc>
          <w:tcPr>
            <w:tcW w:w="459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171F2DFF" w14:textId="6176CBB7" w:rsidR="002B713F" w:rsidRDefault="00D66C59" w:rsidP="002B713F">
            <w:pPr>
              <w:rPr>
                <w:sz w:val="18"/>
                <w:szCs w:val="18"/>
              </w:rPr>
            </w:pPr>
            <w:hyperlink r:id="rId11" w:history="1">
              <w:r w:rsidRPr="00743B62">
                <w:rPr>
                  <w:rStyle w:val="Hyperlink"/>
                  <w:sz w:val="18"/>
                  <w:szCs w:val="18"/>
                </w:rPr>
                <w:t>https://philpapers.org/rec/SMIAMM</w:t>
              </w:r>
            </w:hyperlink>
            <w:r>
              <w:rPr>
                <w:sz w:val="18"/>
                <w:szCs w:val="18"/>
              </w:rPr>
              <w:t xml:space="preserve">; </w:t>
            </w:r>
          </w:p>
        </w:tc>
      </w:tr>
      <w:tr w:rsidR="002B713F" w14:paraId="7534560E"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BD75CB4" w14:textId="22592432" w:rsidR="002B713F" w:rsidRDefault="002B713F" w:rsidP="002B713F">
            <w:r>
              <w:rPr>
                <w:sz w:val="18"/>
                <w:szCs w:val="18"/>
              </w:rPr>
              <w:t>Aug 3, pm</w:t>
            </w:r>
          </w:p>
        </w:tc>
        <w:tc>
          <w:tcPr>
            <w:tcW w:w="387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700C594D" w14:textId="6FD3D16C" w:rsidR="002B713F" w:rsidRPr="005F514B" w:rsidRDefault="002B713F" w:rsidP="002B713F">
            <w:pPr>
              <w:rPr>
                <w:sz w:val="18"/>
                <w:szCs w:val="18"/>
              </w:rPr>
            </w:pPr>
            <w:r>
              <w:rPr>
                <w:sz w:val="18"/>
                <w:szCs w:val="18"/>
              </w:rPr>
              <w:t>Where BFO is and is not being used: FVEY, NSOF, Palantir</w:t>
            </w:r>
          </w:p>
        </w:tc>
        <w:tc>
          <w:tcPr>
            <w:tcW w:w="459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4CADF1A" w14:textId="702545D5" w:rsidR="002B713F" w:rsidRDefault="000731C9" w:rsidP="002B713F">
            <w:hyperlink r:id="rId12" w:history="1">
              <w:r w:rsidRPr="00A8318D">
                <w:rPr>
                  <w:rStyle w:val="Hyperlink"/>
                  <w:sz w:val="20"/>
                  <w:szCs w:val="20"/>
                </w:rPr>
                <w:t>https://philarchive.org/archive/BAICIE</w:t>
              </w:r>
            </w:hyperlink>
          </w:p>
        </w:tc>
      </w:tr>
      <w:tr w:rsidR="002B713F" w14:paraId="61A2CC72"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3D6430E" w14:textId="6F7DD6C0" w:rsidR="002B713F" w:rsidRDefault="002B713F" w:rsidP="002B713F">
            <w:r>
              <w:rPr>
                <w:sz w:val="18"/>
                <w:szCs w:val="18"/>
              </w:rPr>
              <w:t>Aug 4, am</w:t>
            </w:r>
          </w:p>
        </w:tc>
        <w:tc>
          <w:tcPr>
            <w:tcW w:w="387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DD7668B" w14:textId="5C9E0E64" w:rsidR="002B713F" w:rsidRPr="005F514B" w:rsidRDefault="002B713F" w:rsidP="002B713F">
            <w:pPr>
              <w:rPr>
                <w:sz w:val="18"/>
                <w:szCs w:val="18"/>
              </w:rPr>
            </w:pPr>
            <w:r>
              <w:rPr>
                <w:sz w:val="18"/>
                <w:szCs w:val="18"/>
              </w:rPr>
              <w:t>BFO as ISO Standard; BFO as Top-Level Ontology; BFO and common sens</w:t>
            </w:r>
          </w:p>
        </w:tc>
        <w:tc>
          <w:tcPr>
            <w:tcW w:w="459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B85E971" w14:textId="21DFE8F7" w:rsidR="002B713F" w:rsidRDefault="002B713F" w:rsidP="002B713F">
            <w:r w:rsidRPr="00B57B60">
              <w:rPr>
                <w:i/>
                <w:iCs/>
                <w:sz w:val="18"/>
                <w:szCs w:val="18"/>
              </w:rPr>
              <w:t>Building Ontologies with Basic Formal Ontology</w:t>
            </w:r>
            <w:r>
              <w:rPr>
                <w:sz w:val="18"/>
                <w:szCs w:val="18"/>
              </w:rPr>
              <w:t>, MIT Press 2015</w:t>
            </w:r>
            <w:r w:rsidR="00481640">
              <w:rPr>
                <w:sz w:val="18"/>
                <w:szCs w:val="18"/>
              </w:rPr>
              <w:t>, ch</w:t>
            </w:r>
            <w:r w:rsidR="000731C9">
              <w:rPr>
                <w:sz w:val="18"/>
                <w:szCs w:val="18"/>
              </w:rPr>
              <w:t>a</w:t>
            </w:r>
            <w:r w:rsidR="00481640">
              <w:rPr>
                <w:sz w:val="18"/>
                <w:szCs w:val="18"/>
              </w:rPr>
              <w:t>pte</w:t>
            </w:r>
            <w:r w:rsidR="000731C9">
              <w:rPr>
                <w:sz w:val="18"/>
                <w:szCs w:val="18"/>
              </w:rPr>
              <w:t>rs</w:t>
            </w:r>
            <w:r w:rsidR="00481640">
              <w:rPr>
                <w:sz w:val="18"/>
                <w:szCs w:val="18"/>
              </w:rPr>
              <w:t xml:space="preserve">  </w:t>
            </w:r>
            <w:r w:rsidR="00FB4A40">
              <w:rPr>
                <w:sz w:val="18"/>
                <w:szCs w:val="18"/>
              </w:rPr>
              <w:t>2-4</w:t>
            </w:r>
            <w:r>
              <w:rPr>
                <w:sz w:val="18"/>
                <w:szCs w:val="18"/>
              </w:rPr>
              <w:t xml:space="preserve">; </w:t>
            </w:r>
            <w:r w:rsidR="00BB6878">
              <w:rPr>
                <w:sz w:val="18"/>
                <w:szCs w:val="18"/>
              </w:rPr>
              <w:t>ISO/IEC 21838, Parts 1 abd 2</w:t>
            </w:r>
          </w:p>
        </w:tc>
      </w:tr>
      <w:tr w:rsidR="002B713F" w14:paraId="3FFB6E32"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3D8A1D3D" w14:textId="0BACEED3" w:rsidR="002B713F" w:rsidRDefault="002B713F" w:rsidP="002B713F">
            <w:r>
              <w:rPr>
                <w:sz w:val="18"/>
                <w:szCs w:val="18"/>
              </w:rPr>
              <w:t>Aug 4, pm</w:t>
            </w:r>
          </w:p>
        </w:tc>
        <w:tc>
          <w:tcPr>
            <w:tcW w:w="387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76906F3E" w14:textId="2F9DC5FD" w:rsidR="002B713F" w:rsidRPr="005F514B" w:rsidRDefault="002B713F" w:rsidP="002B713F">
            <w:pPr>
              <w:rPr>
                <w:sz w:val="18"/>
                <w:szCs w:val="18"/>
              </w:rPr>
            </w:pPr>
            <w:r>
              <w:rPr>
                <w:sz w:val="18"/>
                <w:szCs w:val="18"/>
              </w:rPr>
              <w:t>Extending BFO into new domains 1: Economics and Finance</w:t>
            </w:r>
          </w:p>
        </w:tc>
        <w:tc>
          <w:tcPr>
            <w:tcW w:w="459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1E08A5AC" w14:textId="50915E80" w:rsidR="002B713F" w:rsidRDefault="00222C85" w:rsidP="002B713F">
            <w:r w:rsidRPr="00B57B60">
              <w:rPr>
                <w:i/>
                <w:iCs/>
                <w:sz w:val="18"/>
                <w:szCs w:val="18"/>
              </w:rPr>
              <w:t>Building Ontologies with Basic Formal Ontology</w:t>
            </w:r>
            <w:r>
              <w:rPr>
                <w:sz w:val="18"/>
                <w:szCs w:val="18"/>
              </w:rPr>
              <w:t xml:space="preserve">, MIT Press 2015, chapters  5-8; </w:t>
            </w:r>
            <w:hyperlink r:id="rId13" w:history="1">
              <w:r w:rsidR="00B76B9A" w:rsidRPr="00A8318D">
                <w:rPr>
                  <w:rStyle w:val="Hyperlink"/>
                  <w:sz w:val="18"/>
                  <w:szCs w:val="18"/>
                </w:rPr>
                <w:t>https://link.springer.com/article/10.1057/jbr.2013.13</w:t>
              </w:r>
            </w:hyperlink>
          </w:p>
        </w:tc>
      </w:tr>
      <w:tr w:rsidR="002B713F" w14:paraId="2FE3DDAB"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BBF3F9E" w14:textId="7941C841" w:rsidR="002B713F" w:rsidRDefault="002B713F" w:rsidP="002B713F">
            <w:r>
              <w:rPr>
                <w:sz w:val="18"/>
                <w:szCs w:val="18"/>
              </w:rPr>
              <w:t>Aug 5, am</w:t>
            </w:r>
          </w:p>
        </w:tc>
        <w:tc>
          <w:tcPr>
            <w:tcW w:w="387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2F866DD" w14:textId="2C2BBD07" w:rsidR="002B713F" w:rsidRPr="005F514B" w:rsidRDefault="002B713F" w:rsidP="002B713F">
            <w:pPr>
              <w:rPr>
                <w:sz w:val="18"/>
                <w:szCs w:val="18"/>
              </w:rPr>
            </w:pPr>
            <w:r>
              <w:rPr>
                <w:sz w:val="18"/>
                <w:szCs w:val="18"/>
              </w:rPr>
              <w:t>Extending BFO into new domains 2: Law</w:t>
            </w:r>
            <w:r w:rsidR="00FF6922">
              <w:rPr>
                <w:sz w:val="18"/>
                <w:szCs w:val="18"/>
              </w:rPr>
              <w:t xml:space="preserve">, </w:t>
            </w:r>
            <w:r>
              <w:rPr>
                <w:sz w:val="18"/>
                <w:szCs w:val="18"/>
              </w:rPr>
              <w:t>Organizations</w:t>
            </w:r>
            <w:r w:rsidR="00FF6922">
              <w:rPr>
                <w:sz w:val="18"/>
                <w:szCs w:val="18"/>
              </w:rPr>
              <w:t xml:space="preserve"> and Institutions</w:t>
            </w:r>
          </w:p>
        </w:tc>
        <w:tc>
          <w:tcPr>
            <w:tcW w:w="459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E8F1DA6" w14:textId="20D69E5C" w:rsidR="002B713F" w:rsidRPr="00E27FFC" w:rsidRDefault="00A8318D" w:rsidP="002B713F">
            <w:pPr>
              <w:rPr>
                <w:sz w:val="18"/>
                <w:szCs w:val="18"/>
              </w:rPr>
            </w:pPr>
            <w:hyperlink r:id="rId14" w:history="1">
              <w:r w:rsidRPr="00743B62">
                <w:rPr>
                  <w:rStyle w:val="Hyperlink"/>
                  <w:sz w:val="18"/>
                  <w:szCs w:val="18"/>
                </w:rPr>
                <w:t>https://www.youtube.com/watch?v=bp3B2GkgaB8&amp;t</w:t>
              </w:r>
            </w:hyperlink>
            <w:r>
              <w:rPr>
                <w:sz w:val="18"/>
                <w:szCs w:val="18"/>
              </w:rPr>
              <w:t xml:space="preserve">, </w:t>
            </w:r>
            <w:hyperlink r:id="rId15" w:history="1">
              <w:r w:rsidRPr="00A8318D">
                <w:rPr>
                  <w:rStyle w:val="Hyperlink"/>
                  <w:sz w:val="18"/>
                  <w:szCs w:val="18"/>
                </w:rPr>
                <w:t>https://buffalo.box.com/v/Koepsell-BFO-Law-Ch4</w:t>
              </w:r>
            </w:hyperlink>
          </w:p>
        </w:tc>
      </w:tr>
      <w:tr w:rsidR="002B713F" w14:paraId="4FC9A7E2"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3BBB9E5" w14:textId="2767DE1C" w:rsidR="002B713F" w:rsidRDefault="002B713F" w:rsidP="002B713F">
            <w:r>
              <w:rPr>
                <w:sz w:val="18"/>
                <w:szCs w:val="18"/>
              </w:rPr>
              <w:t>Aug 5, pm</w:t>
            </w:r>
          </w:p>
        </w:tc>
        <w:tc>
          <w:tcPr>
            <w:tcW w:w="387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63D758B0" w14:textId="5B7D1F38" w:rsidR="002B713F" w:rsidRPr="005F514B" w:rsidRDefault="002B713F" w:rsidP="002B713F">
            <w:pPr>
              <w:rPr>
                <w:sz w:val="18"/>
                <w:szCs w:val="18"/>
              </w:rPr>
            </w:pPr>
            <w:r>
              <w:rPr>
                <w:sz w:val="18"/>
                <w:szCs w:val="18"/>
              </w:rPr>
              <w:t>Extending BFO into new domains 3: Systems Engineering</w:t>
            </w:r>
          </w:p>
        </w:tc>
        <w:tc>
          <w:tcPr>
            <w:tcW w:w="459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7723140" w14:textId="6C3948F6" w:rsidR="002B713F" w:rsidRDefault="00A8318D" w:rsidP="002B713F">
            <w:r>
              <w:t>TBD</w:t>
            </w:r>
          </w:p>
        </w:tc>
      </w:tr>
      <w:tr w:rsidR="002B713F" w14:paraId="78BCF144"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63A7B12" w14:textId="674A5AF2" w:rsidR="002B713F" w:rsidRDefault="002B713F" w:rsidP="002B713F">
            <w:r>
              <w:rPr>
                <w:sz w:val="18"/>
                <w:szCs w:val="18"/>
              </w:rPr>
              <w:t>Aug 6, am</w:t>
            </w:r>
          </w:p>
        </w:tc>
        <w:tc>
          <w:tcPr>
            <w:tcW w:w="387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C901F95" w14:textId="4A43C0E4" w:rsidR="002B713F" w:rsidRPr="005F514B" w:rsidRDefault="002B713F" w:rsidP="002B713F">
            <w:pPr>
              <w:rPr>
                <w:sz w:val="18"/>
                <w:szCs w:val="18"/>
              </w:rPr>
            </w:pPr>
            <w:r>
              <w:rPr>
                <w:sz w:val="18"/>
                <w:szCs w:val="18"/>
              </w:rPr>
              <w:t>Extending BFO into new domains 4: Mathematics and Physics</w:t>
            </w:r>
          </w:p>
        </w:tc>
        <w:tc>
          <w:tcPr>
            <w:tcW w:w="459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01859E5" w14:textId="5BEFD158" w:rsidR="002B713F" w:rsidRDefault="00A8318D" w:rsidP="002B713F">
            <w:r>
              <w:t>TBD</w:t>
            </w:r>
          </w:p>
        </w:tc>
      </w:tr>
      <w:tr w:rsidR="002B713F" w14:paraId="1BF7AD2D"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380B1FF" w14:textId="2E920573" w:rsidR="002B713F" w:rsidRDefault="002B713F" w:rsidP="002B713F">
            <w:r>
              <w:rPr>
                <w:sz w:val="18"/>
                <w:szCs w:val="18"/>
              </w:rPr>
              <w:t>Aug 6, pm</w:t>
            </w:r>
          </w:p>
        </w:tc>
        <w:tc>
          <w:tcPr>
            <w:tcW w:w="387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7B393383" w14:textId="61CA51D6" w:rsidR="002B713F" w:rsidRPr="005F514B" w:rsidRDefault="002B713F" w:rsidP="002B713F">
            <w:pPr>
              <w:rPr>
                <w:sz w:val="18"/>
                <w:szCs w:val="18"/>
              </w:rPr>
            </w:pPr>
            <w:r>
              <w:rPr>
                <w:sz w:val="18"/>
                <w:szCs w:val="18"/>
              </w:rPr>
              <w:t>BFO Tradecraft 1</w:t>
            </w:r>
          </w:p>
        </w:tc>
        <w:tc>
          <w:tcPr>
            <w:tcW w:w="459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C7A2B6A" w14:textId="1A3F15E8" w:rsidR="002B713F" w:rsidRDefault="00A8318D" w:rsidP="002B713F">
            <w:r>
              <w:t>TBD</w:t>
            </w:r>
          </w:p>
        </w:tc>
      </w:tr>
      <w:tr w:rsidR="002B713F" w14:paraId="445A4FAD" w14:textId="77777777" w:rsidTr="0036538F">
        <w:tc>
          <w:tcPr>
            <w:tcW w:w="1259"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7BB6A72" w14:textId="085AC887" w:rsidR="002B713F" w:rsidRDefault="002B713F" w:rsidP="002B713F">
            <w:r>
              <w:rPr>
                <w:sz w:val="18"/>
                <w:szCs w:val="18"/>
              </w:rPr>
              <w:t>Aug 7, am</w:t>
            </w:r>
          </w:p>
        </w:tc>
        <w:tc>
          <w:tcPr>
            <w:tcW w:w="387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BEF5BC0" w14:textId="49DA1E1A" w:rsidR="002B713F" w:rsidRPr="005F514B" w:rsidRDefault="002B713F" w:rsidP="002B713F">
            <w:pPr>
              <w:rPr>
                <w:sz w:val="18"/>
                <w:szCs w:val="18"/>
              </w:rPr>
            </w:pPr>
            <w:r>
              <w:rPr>
                <w:sz w:val="18"/>
                <w:szCs w:val="18"/>
              </w:rPr>
              <w:t>BFO Tradecraft 2</w:t>
            </w:r>
          </w:p>
        </w:tc>
        <w:tc>
          <w:tcPr>
            <w:tcW w:w="459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89FA166" w14:textId="01381F34" w:rsidR="002B713F" w:rsidRDefault="00A8318D" w:rsidP="002B713F">
            <w:r>
              <w:t>TBD</w:t>
            </w:r>
          </w:p>
        </w:tc>
      </w:tr>
      <w:tr w:rsidR="002B713F" w14:paraId="15A34D55" w14:textId="77777777" w:rsidTr="003C249A">
        <w:trPr>
          <w:trHeight w:val="172"/>
        </w:trPr>
        <w:tc>
          <w:tcPr>
            <w:tcW w:w="1259"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7AF78DD" w14:textId="3BF2BD71" w:rsidR="002B713F" w:rsidRDefault="002B713F" w:rsidP="002B713F">
            <w:r>
              <w:rPr>
                <w:sz w:val="18"/>
                <w:szCs w:val="18"/>
              </w:rPr>
              <w:t>Aug 7, pm</w:t>
            </w:r>
          </w:p>
        </w:tc>
        <w:tc>
          <w:tcPr>
            <w:tcW w:w="387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1BC8809" w14:textId="20647FFD" w:rsidR="002B713F" w:rsidRPr="005F514B" w:rsidRDefault="003C249A" w:rsidP="002B713F">
            <w:pPr>
              <w:rPr>
                <w:sz w:val="18"/>
                <w:szCs w:val="18"/>
              </w:rPr>
            </w:pPr>
            <w:r>
              <w:rPr>
                <w:sz w:val="18"/>
                <w:szCs w:val="18"/>
              </w:rPr>
              <w:t>Student Presentations</w:t>
            </w:r>
          </w:p>
        </w:tc>
        <w:tc>
          <w:tcPr>
            <w:tcW w:w="459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38BB7B44" w14:textId="40D46569" w:rsidR="002B713F" w:rsidRDefault="003C249A" w:rsidP="002B713F">
            <w:r>
              <w:t>TBD</w:t>
            </w:r>
          </w:p>
        </w:tc>
      </w:tr>
    </w:tbl>
    <w:p w14:paraId="34DA7545" w14:textId="77777777" w:rsidR="00D1343C" w:rsidRDefault="00D1343C" w:rsidP="00D1343C">
      <w:pPr>
        <w:pStyle w:val="Heading1"/>
        <w:pBdr>
          <w:bottom w:val="single" w:sz="4" w:space="4" w:color="005BBB"/>
        </w:pBdr>
      </w:pPr>
      <w:r>
        <w:lastRenderedPageBreak/>
        <w:t>Course Materials Disclaimer</w:t>
      </w:r>
    </w:p>
    <w:p w14:paraId="3BD1A52B" w14:textId="77777777" w:rsidR="00D1343C" w:rsidRDefault="00D1343C" w:rsidP="00D1343C">
      <w:pPr>
        <w:spacing w:before="60" w:after="60"/>
      </w:pPr>
      <w:r>
        <w:rPr>
          <w:color w:val="1A1A2E"/>
        </w:rPr>
        <w:t>All materials prepared and/or assigned by the instructor for this course are for the students' educational benefit. Other than for permitted collaborative work, students may not photograph, record, reproduce, transmit, distribute, upload, sell, or exchange course materials without the instructor's prior written permission. Course materials include, but are not limited to, all instructor-prepared and assigned materials such as lectures, lecture notes, discussion prompts, study aids, tests and assignments, and presentation materials. Public distribution of such materials may also constitute copyright infringement in violation of federal or state law. Students who violate this policy will be required to complete an educational sanction about the value of intellectual property. More serious or repeat violations may be treated as acts of academic dishonesty and/or subject a student to disciplinary charges under the Student Code of Conduct.</w:t>
      </w:r>
    </w:p>
    <w:p w14:paraId="76295437" w14:textId="77777777" w:rsidR="00546B49" w:rsidRDefault="00135A2C">
      <w:pPr>
        <w:pStyle w:val="Heading1"/>
        <w:pBdr>
          <w:bottom w:val="single" w:sz="4" w:space="4" w:color="005BBB"/>
        </w:pBdr>
      </w:pPr>
      <w:r>
        <w:t>Course Materials</w:t>
      </w:r>
    </w:p>
    <w:p w14:paraId="2A90C448" w14:textId="77777777" w:rsidR="00546B49" w:rsidRDefault="00135A2C">
      <w:pPr>
        <w:pStyle w:val="Heading2"/>
      </w:pPr>
      <w:r>
        <w:t>Required Texts</w:t>
      </w:r>
    </w:p>
    <w:p w14:paraId="4E11EE16" w14:textId="1F3496D9" w:rsidR="00546B49" w:rsidRDefault="00BB0D80" w:rsidP="00A8318D">
      <w:pPr>
        <w:pStyle w:val="ListParagraph"/>
        <w:numPr>
          <w:ilvl w:val="0"/>
          <w:numId w:val="2"/>
        </w:numPr>
        <w:spacing w:before="40" w:after="40"/>
      </w:pPr>
      <w:r>
        <w:rPr>
          <w:color w:val="1A1A2E"/>
        </w:rPr>
        <w:t>Arp, R., Spear, A., Smith, B</w:t>
      </w:r>
      <w:r w:rsidR="00135A2C">
        <w:rPr>
          <w:color w:val="1A1A2E"/>
        </w:rPr>
        <w:t>.</w:t>
      </w:r>
      <w:r>
        <w:rPr>
          <w:color w:val="1A1A2E"/>
        </w:rPr>
        <w:t xml:space="preserve"> (2015) </w:t>
      </w:r>
      <w:hyperlink r:id="rId16" w:history="1">
        <w:r w:rsidRPr="00BF7166">
          <w:rPr>
            <w:rStyle w:val="Hyperlink"/>
          </w:rPr>
          <w:t>Building Ontologies With Basic Formal Ontology</w:t>
        </w:r>
      </w:hyperlink>
      <w:r>
        <w:rPr>
          <w:color w:val="1A1A2E"/>
        </w:rPr>
        <w:t xml:space="preserve">, MIT </w:t>
      </w:r>
    </w:p>
    <w:p w14:paraId="20E79EAE" w14:textId="67224F44" w:rsidR="00546B49" w:rsidRDefault="00135A2C">
      <w:pPr>
        <w:pStyle w:val="ListParagraph"/>
        <w:numPr>
          <w:ilvl w:val="0"/>
          <w:numId w:val="2"/>
        </w:numPr>
        <w:spacing w:before="40" w:after="40"/>
      </w:pPr>
      <w:r>
        <w:rPr>
          <w:color w:val="1A1A2E"/>
        </w:rPr>
        <w:t>Selected articles and book chapters (</w:t>
      </w:r>
      <w:r w:rsidR="00BB0D80">
        <w:rPr>
          <w:color w:val="1A1A2E"/>
        </w:rPr>
        <w:t xml:space="preserve">will be made </w:t>
      </w:r>
      <w:r>
        <w:rPr>
          <w:color w:val="1A1A2E"/>
        </w:rPr>
        <w:t>available</w:t>
      </w:r>
      <w:r w:rsidR="00BB0D80">
        <w:rPr>
          <w:color w:val="1A1A2E"/>
        </w:rPr>
        <w:t>)</w:t>
      </w:r>
    </w:p>
    <w:p w14:paraId="7518DFF4" w14:textId="77777777" w:rsidR="00546B49" w:rsidRDefault="00135A2C">
      <w:pPr>
        <w:pStyle w:val="Heading2"/>
      </w:pPr>
      <w:r>
        <w:t>Recommended Supplementary Reading</w:t>
      </w:r>
    </w:p>
    <w:p w14:paraId="226ACBE0" w14:textId="77777777" w:rsidR="00B4015E" w:rsidRPr="00492084" w:rsidRDefault="00B4015E" w:rsidP="00B4015E">
      <w:pPr>
        <w:pStyle w:val="ListParagraph"/>
        <w:numPr>
          <w:ilvl w:val="0"/>
          <w:numId w:val="2"/>
        </w:numPr>
        <w:shd w:val="clear" w:color="auto" w:fill="FFFFFF"/>
        <w:spacing w:after="24"/>
        <w:rPr>
          <w:color w:val="202122"/>
        </w:rPr>
      </w:pPr>
      <w:hyperlink r:id="rId17" w:history="1">
        <w:r w:rsidRPr="00492084">
          <w:rPr>
            <w:rStyle w:val="Hyperlink"/>
            <w:color w:val="3366CC"/>
          </w:rPr>
          <w:t>ISO standard</w:t>
        </w:r>
      </w:hyperlink>
    </w:p>
    <w:p w14:paraId="761C166E" w14:textId="77777777" w:rsidR="00B4015E" w:rsidRPr="00492084" w:rsidRDefault="00B4015E" w:rsidP="00B4015E">
      <w:pPr>
        <w:pStyle w:val="ListParagraph"/>
        <w:numPr>
          <w:ilvl w:val="0"/>
          <w:numId w:val="2"/>
        </w:numPr>
        <w:shd w:val="clear" w:color="auto" w:fill="FFFFFF"/>
        <w:spacing w:after="24"/>
        <w:rPr>
          <w:color w:val="202122"/>
        </w:rPr>
      </w:pPr>
      <w:hyperlink r:id="rId18" w:history="1">
        <w:r w:rsidRPr="00492084">
          <w:rPr>
            <w:rStyle w:val="Hyperlink"/>
            <w:color w:val="3366CC"/>
          </w:rPr>
          <w:t>Grokipedia on Basic Formal Ontology</w:t>
        </w:r>
      </w:hyperlink>
    </w:p>
    <w:p w14:paraId="06201290" w14:textId="4B55C8EA" w:rsidR="00546B49" w:rsidRPr="00492084" w:rsidRDefault="00B4015E" w:rsidP="00B4015E">
      <w:pPr>
        <w:pStyle w:val="ListParagraph"/>
        <w:numPr>
          <w:ilvl w:val="0"/>
          <w:numId w:val="2"/>
        </w:numPr>
        <w:shd w:val="clear" w:color="auto" w:fill="FFFFFF"/>
        <w:spacing w:after="24"/>
        <w:rPr>
          <w:color w:val="202122"/>
        </w:rPr>
      </w:pPr>
      <w:hyperlink r:id="rId19" w:history="1">
        <w:r w:rsidRPr="00492084">
          <w:rPr>
            <w:rStyle w:val="Hyperlink"/>
            <w:color w:val="3366CC"/>
          </w:rPr>
          <w:t>Awesome BFO</w:t>
        </w:r>
      </w:hyperlink>
    </w:p>
    <w:p w14:paraId="1774DD68" w14:textId="77777777" w:rsidR="00546B49" w:rsidRDefault="00546B49">
      <w:pPr>
        <w:spacing w:before="80"/>
      </w:pPr>
    </w:p>
    <w:p w14:paraId="795E9002" w14:textId="2F3F3645" w:rsidR="00546B49" w:rsidRDefault="00135A2C">
      <w:pPr>
        <w:spacing w:before="60" w:after="60"/>
      </w:pPr>
      <w:r>
        <w:rPr>
          <w:i/>
          <w:iCs/>
          <w:color w:val="1A1A2E"/>
        </w:rPr>
        <w:t xml:space="preserve">All readings will be posted to </w:t>
      </w:r>
      <w:r w:rsidR="00492084">
        <w:rPr>
          <w:i/>
          <w:iCs/>
          <w:color w:val="1A1A2E"/>
        </w:rPr>
        <w:t>UBBox in advance of the workshop</w:t>
      </w:r>
      <w:r>
        <w:rPr>
          <w:i/>
          <w:iCs/>
          <w:color w:val="1A1A2E"/>
        </w:rPr>
        <w:t>. Students are expected to have completed readings before each seminar session.</w:t>
      </w:r>
    </w:p>
    <w:p w14:paraId="700DB3F9" w14:textId="77777777" w:rsidR="00546B49" w:rsidRDefault="00135A2C">
      <w:pPr>
        <w:pStyle w:val="Heading1"/>
        <w:pBdr>
          <w:bottom w:val="single" w:sz="4" w:space="4" w:color="005BBB"/>
        </w:pBdr>
      </w:pPr>
      <w:r>
        <w:t>Student Learning Outcomes</w:t>
      </w:r>
    </w:p>
    <w:p w14:paraId="58BE40CE" w14:textId="77777777" w:rsidR="00546B49" w:rsidRDefault="00135A2C">
      <w:pPr>
        <w:spacing w:before="60" w:after="60"/>
      </w:pPr>
      <w:r>
        <w:rPr>
          <w:color w:val="1A1A2E"/>
        </w:rPr>
        <w:t>Upon successful completion of this course, students will be able to:</w:t>
      </w:r>
    </w:p>
    <w:p w14:paraId="15C907AA" w14:textId="77777777" w:rsidR="00546B49" w:rsidRPr="006A51D6" w:rsidRDefault="00546B49">
      <w:pPr>
        <w:spacing w:before="60"/>
        <w:rPr>
          <w:sz w:val="8"/>
          <w:szCs w:val="8"/>
        </w:rPr>
      </w:pPr>
    </w:p>
    <w:p w14:paraId="5C37BCA7" w14:textId="4F26DA05" w:rsidR="00546B49" w:rsidRDefault="00135A2C">
      <w:pPr>
        <w:pStyle w:val="ListParagraph"/>
        <w:numPr>
          <w:ilvl w:val="0"/>
          <w:numId w:val="2"/>
        </w:numPr>
        <w:spacing w:before="40" w:after="40"/>
      </w:pPr>
      <w:r>
        <w:rPr>
          <w:color w:val="1A1A2E"/>
        </w:rPr>
        <w:t xml:space="preserve">Articulate foundational and contemporary theories of ontology </w:t>
      </w:r>
      <w:r w:rsidR="00BF7166">
        <w:rPr>
          <w:color w:val="1A1A2E"/>
        </w:rPr>
        <w:t xml:space="preserve">from both a </w:t>
      </w:r>
      <w:r>
        <w:rPr>
          <w:color w:val="1A1A2E"/>
        </w:rPr>
        <w:t>philosophical</w:t>
      </w:r>
      <w:r w:rsidR="00BF7166">
        <w:rPr>
          <w:color w:val="1A1A2E"/>
        </w:rPr>
        <w:t xml:space="preserve"> </w:t>
      </w:r>
      <w:r>
        <w:rPr>
          <w:color w:val="1A1A2E"/>
        </w:rPr>
        <w:t xml:space="preserve"> and computational</w:t>
      </w:r>
      <w:r w:rsidR="008245BC">
        <w:rPr>
          <w:color w:val="1A1A2E"/>
        </w:rPr>
        <w:t>/logical</w:t>
      </w:r>
      <w:r>
        <w:rPr>
          <w:color w:val="1A1A2E"/>
        </w:rPr>
        <w:t xml:space="preserve"> </w:t>
      </w:r>
      <w:r w:rsidR="00BF7166">
        <w:rPr>
          <w:color w:val="1A1A2E"/>
        </w:rPr>
        <w:t>point of view</w:t>
      </w:r>
      <w:r>
        <w:rPr>
          <w:color w:val="1A1A2E"/>
        </w:rPr>
        <w:t>.</w:t>
      </w:r>
    </w:p>
    <w:p w14:paraId="614D3FD6" w14:textId="413AE2B8" w:rsidR="00546B49" w:rsidRDefault="00135A2C">
      <w:pPr>
        <w:pStyle w:val="ListParagraph"/>
        <w:numPr>
          <w:ilvl w:val="0"/>
          <w:numId w:val="2"/>
        </w:numPr>
        <w:spacing w:before="40" w:after="40"/>
      </w:pPr>
      <w:r>
        <w:rPr>
          <w:color w:val="1A1A2E"/>
        </w:rPr>
        <w:t xml:space="preserve">Critically analyze how </w:t>
      </w:r>
      <w:r w:rsidR="008245BC">
        <w:rPr>
          <w:color w:val="1A1A2E"/>
        </w:rPr>
        <w:t xml:space="preserve">different </w:t>
      </w:r>
      <w:r>
        <w:rPr>
          <w:color w:val="1A1A2E"/>
        </w:rPr>
        <w:t xml:space="preserve">ontological frameworks encode </w:t>
      </w:r>
      <w:r w:rsidR="00BF7166">
        <w:rPr>
          <w:color w:val="1A1A2E"/>
        </w:rPr>
        <w:t>information from various domains</w:t>
      </w:r>
    </w:p>
    <w:p w14:paraId="6B96E788" w14:textId="1DBCEE42" w:rsidR="00546B49" w:rsidRDefault="00BF7166">
      <w:pPr>
        <w:pStyle w:val="ListParagraph"/>
        <w:numPr>
          <w:ilvl w:val="0"/>
          <w:numId w:val="2"/>
        </w:numPr>
        <w:spacing w:before="40" w:after="40"/>
      </w:pPr>
      <w:r>
        <w:rPr>
          <w:color w:val="1A1A2E"/>
        </w:rPr>
        <w:t xml:space="preserve">Demonstrate knowledge of approaches to ontology in different </w:t>
      </w:r>
      <w:r w:rsidR="007344B9">
        <w:rPr>
          <w:color w:val="1A1A2E"/>
        </w:rPr>
        <w:t xml:space="preserve">parts of the world </w:t>
      </w:r>
      <w:r>
        <w:rPr>
          <w:color w:val="1A1A2E"/>
        </w:rPr>
        <w:t>– including US, UK, Italy and Brazil</w:t>
      </w:r>
      <w:r w:rsidR="007344B9">
        <w:rPr>
          <w:color w:val="1A1A2E"/>
        </w:rPr>
        <w:t xml:space="preserve"> –</w:t>
      </w:r>
      <w:r>
        <w:rPr>
          <w:color w:val="1A1A2E"/>
        </w:rPr>
        <w:t xml:space="preserve"> </w:t>
      </w:r>
      <w:r w:rsidR="008245BC">
        <w:rPr>
          <w:color w:val="1A1A2E"/>
        </w:rPr>
        <w:t xml:space="preserve">under different ontological paradigms, including the </w:t>
      </w:r>
      <w:r w:rsidR="007344B9">
        <w:rPr>
          <w:color w:val="1A1A2E"/>
        </w:rPr>
        <w:t xml:space="preserve">Semantic Web, </w:t>
      </w:r>
      <w:r w:rsidR="008245BC">
        <w:rPr>
          <w:color w:val="1A1A2E"/>
        </w:rPr>
        <w:t xml:space="preserve">the </w:t>
      </w:r>
      <w:r w:rsidR="007344B9">
        <w:rPr>
          <w:color w:val="1A1A2E"/>
        </w:rPr>
        <w:t xml:space="preserve">concept-driven, and realist </w:t>
      </w:r>
      <w:r w:rsidR="008245BC">
        <w:rPr>
          <w:color w:val="1A1A2E"/>
        </w:rPr>
        <w:t>approaches</w:t>
      </w:r>
      <w:r w:rsidR="00135A2C">
        <w:rPr>
          <w:color w:val="1A1A2E"/>
        </w:rPr>
        <w:t>.</w:t>
      </w:r>
    </w:p>
    <w:p w14:paraId="635D63D1" w14:textId="7833C42D" w:rsidR="00995956" w:rsidRDefault="0068770E" w:rsidP="00AA4586">
      <w:pPr>
        <w:pStyle w:val="ListParagraph"/>
        <w:numPr>
          <w:ilvl w:val="0"/>
          <w:numId w:val="2"/>
        </w:numPr>
        <w:spacing w:before="40" w:after="40"/>
      </w:pPr>
      <w:r>
        <w:rPr>
          <w:color w:val="1A1A2E"/>
        </w:rPr>
        <w:t xml:space="preserve">Demonstrate an ability to </w:t>
      </w:r>
      <w:r w:rsidR="00135A2C">
        <w:rPr>
          <w:color w:val="1A1A2E"/>
        </w:rPr>
        <w:t>contribute to ongoing debates in the field</w:t>
      </w:r>
      <w:r w:rsidR="009808B1">
        <w:rPr>
          <w:color w:val="1A1A2E"/>
        </w:rPr>
        <w:t xml:space="preserve"> </w:t>
      </w:r>
      <w:r w:rsidR="009868B5">
        <w:rPr>
          <w:color w:val="1A1A2E"/>
        </w:rPr>
        <w:t xml:space="preserve">drawing </w:t>
      </w:r>
      <w:r w:rsidR="009808B1">
        <w:rPr>
          <w:color w:val="1A1A2E"/>
        </w:rPr>
        <w:t>on</w:t>
      </w:r>
      <w:r>
        <w:rPr>
          <w:color w:val="1A1A2E"/>
        </w:rPr>
        <w:t xml:space="preserve"> </w:t>
      </w:r>
      <w:r w:rsidR="00135A2C">
        <w:rPr>
          <w:color w:val="1A1A2E"/>
        </w:rPr>
        <w:t xml:space="preserve">graduate-level argumentation </w:t>
      </w:r>
      <w:r w:rsidR="009868B5">
        <w:rPr>
          <w:color w:val="1A1A2E"/>
        </w:rPr>
        <w:t xml:space="preserve">skills </w:t>
      </w:r>
      <w:r w:rsidR="00135A2C">
        <w:rPr>
          <w:color w:val="1A1A2E"/>
        </w:rPr>
        <w:t>and research methodolog</w:t>
      </w:r>
      <w:r w:rsidR="009808B1">
        <w:rPr>
          <w:color w:val="1A1A2E"/>
        </w:rPr>
        <w:t>ies</w:t>
      </w:r>
      <w:r w:rsidR="00135A2C">
        <w:rPr>
          <w:color w:val="1A1A2E"/>
        </w:rPr>
        <w:t>.</w:t>
      </w:r>
      <w:r w:rsidR="009868B5">
        <w:rPr>
          <w:color w:val="1A1A2E"/>
        </w:rPr>
        <w:t xml:space="preserve"> </w:t>
      </w:r>
    </w:p>
    <w:p w14:paraId="656E0F99" w14:textId="77777777" w:rsidR="00546B49" w:rsidRPr="005B6F8C" w:rsidRDefault="00135A2C">
      <w:pPr>
        <w:pStyle w:val="Heading1"/>
        <w:pBdr>
          <w:bottom w:val="single" w:sz="4" w:space="4" w:color="005BBB"/>
        </w:pBdr>
        <w:rPr>
          <w:sz w:val="20"/>
          <w:szCs w:val="20"/>
        </w:rPr>
      </w:pPr>
      <w:r w:rsidRPr="005B6F8C">
        <w:rPr>
          <w:sz w:val="20"/>
          <w:szCs w:val="20"/>
        </w:rPr>
        <w:t>Classroom Environment</w:t>
      </w:r>
    </w:p>
    <w:p w14:paraId="4A594CEE" w14:textId="4846DA97" w:rsidR="00546B49" w:rsidRPr="005B6F8C" w:rsidRDefault="00135A2C">
      <w:pPr>
        <w:spacing w:before="60" w:after="60"/>
        <w:rPr>
          <w:sz w:val="16"/>
          <w:szCs w:val="16"/>
        </w:rPr>
      </w:pPr>
      <w:r w:rsidRPr="005B6F8C">
        <w:rPr>
          <w:color w:val="1A1A2E"/>
          <w:sz w:val="16"/>
          <w:szCs w:val="16"/>
        </w:rPr>
        <w:t xml:space="preserve">This course explores contested philosophical and </w:t>
      </w:r>
      <w:r w:rsidR="009808B1" w:rsidRPr="005B6F8C">
        <w:rPr>
          <w:color w:val="1A1A2E"/>
          <w:sz w:val="16"/>
          <w:szCs w:val="16"/>
        </w:rPr>
        <w:t>technical approaches</w:t>
      </w:r>
      <w:r w:rsidR="009868B5" w:rsidRPr="005B6F8C">
        <w:rPr>
          <w:color w:val="1A1A2E"/>
          <w:sz w:val="16"/>
          <w:szCs w:val="16"/>
        </w:rPr>
        <w:t>,</w:t>
      </w:r>
      <w:r w:rsidR="009808B1" w:rsidRPr="005B6F8C">
        <w:rPr>
          <w:color w:val="1A1A2E"/>
          <w:sz w:val="16"/>
          <w:szCs w:val="16"/>
        </w:rPr>
        <w:t xml:space="preserve"> </w:t>
      </w:r>
      <w:r w:rsidRPr="005B6F8C">
        <w:rPr>
          <w:color w:val="1A1A2E"/>
          <w:sz w:val="16"/>
          <w:szCs w:val="16"/>
        </w:rPr>
        <w:t xml:space="preserve">and our seminar community </w:t>
      </w:r>
      <w:r w:rsidR="009808B1" w:rsidRPr="005B6F8C">
        <w:rPr>
          <w:color w:val="1A1A2E"/>
          <w:sz w:val="16"/>
          <w:szCs w:val="16"/>
        </w:rPr>
        <w:t xml:space="preserve">will </w:t>
      </w:r>
      <w:r w:rsidRPr="005B6F8C">
        <w:rPr>
          <w:color w:val="1A1A2E"/>
          <w:sz w:val="16"/>
          <w:szCs w:val="16"/>
        </w:rPr>
        <w:t xml:space="preserve">benefit from sustained intellectual engagement with sometimes </w:t>
      </w:r>
      <w:r w:rsidR="00C5610A" w:rsidRPr="005B6F8C">
        <w:rPr>
          <w:color w:val="1A1A2E"/>
          <w:sz w:val="16"/>
          <w:szCs w:val="16"/>
        </w:rPr>
        <w:t xml:space="preserve">difficult </w:t>
      </w:r>
      <w:r w:rsidRPr="005B6F8C">
        <w:rPr>
          <w:color w:val="1A1A2E"/>
          <w:sz w:val="16"/>
          <w:szCs w:val="16"/>
        </w:rPr>
        <w:t>ideas. The instructor</w:t>
      </w:r>
      <w:r w:rsidR="00C5610A" w:rsidRPr="005B6F8C">
        <w:rPr>
          <w:color w:val="1A1A2E"/>
          <w:sz w:val="16"/>
          <w:szCs w:val="16"/>
        </w:rPr>
        <w:t>s</w:t>
      </w:r>
      <w:r w:rsidRPr="005B6F8C">
        <w:rPr>
          <w:color w:val="1A1A2E"/>
          <w:sz w:val="16"/>
          <w:szCs w:val="16"/>
        </w:rPr>
        <w:t xml:space="preserve"> </w:t>
      </w:r>
      <w:r w:rsidR="00C5610A" w:rsidRPr="005B6F8C">
        <w:rPr>
          <w:color w:val="1A1A2E"/>
          <w:sz w:val="16"/>
          <w:szCs w:val="16"/>
        </w:rPr>
        <w:t xml:space="preserve">are </w:t>
      </w:r>
      <w:r w:rsidRPr="005B6F8C">
        <w:rPr>
          <w:color w:val="1A1A2E"/>
          <w:sz w:val="16"/>
          <w:szCs w:val="16"/>
        </w:rPr>
        <w:t>committed to creating a learning environment where all students feel seen, respected, and intellectually challenged regardless of background, identity, or prior disciplinary training.</w:t>
      </w:r>
    </w:p>
    <w:p w14:paraId="5EE912F6" w14:textId="77777777" w:rsidR="00546B49" w:rsidRPr="005B6F8C" w:rsidRDefault="00546B49">
      <w:pPr>
        <w:spacing w:before="80"/>
        <w:rPr>
          <w:sz w:val="16"/>
          <w:szCs w:val="16"/>
        </w:rPr>
      </w:pPr>
    </w:p>
    <w:p w14:paraId="2E8952AA" w14:textId="77777777" w:rsidR="00546B49" w:rsidRPr="005B6F8C" w:rsidRDefault="00135A2C">
      <w:pPr>
        <w:spacing w:before="60" w:after="60"/>
        <w:rPr>
          <w:sz w:val="16"/>
          <w:szCs w:val="16"/>
        </w:rPr>
      </w:pPr>
      <w:r w:rsidRPr="005B6F8C">
        <w:rPr>
          <w:color w:val="1A1A2E"/>
          <w:sz w:val="16"/>
          <w:szCs w:val="16"/>
        </w:rPr>
        <w:t>Students are expected to engage critically and generously with each other's ideas, to disagree productively, and to situate their contributions within the shared scholarly conversation of the seminar. We will regularly encounter perspectives that challenge our assumptions — this is a central feature of the course, not an inconvenience.</w:t>
      </w:r>
    </w:p>
    <w:p w14:paraId="653521CA" w14:textId="77777777" w:rsidR="00546B49" w:rsidRPr="005B6F8C" w:rsidRDefault="00546B49">
      <w:pPr>
        <w:spacing w:before="80"/>
        <w:rPr>
          <w:sz w:val="16"/>
          <w:szCs w:val="16"/>
        </w:rPr>
      </w:pPr>
    </w:p>
    <w:p w14:paraId="34F0E8E2" w14:textId="41DEEF58" w:rsidR="00546B49" w:rsidRPr="005B6F8C" w:rsidRDefault="00135A2C" w:rsidP="00AA4586">
      <w:pPr>
        <w:spacing w:before="60" w:after="60"/>
        <w:rPr>
          <w:sz w:val="16"/>
          <w:szCs w:val="16"/>
        </w:rPr>
      </w:pPr>
      <w:r w:rsidRPr="005B6F8C">
        <w:rPr>
          <w:color w:val="1A1A2E"/>
          <w:sz w:val="16"/>
          <w:szCs w:val="16"/>
        </w:rPr>
        <w:lastRenderedPageBreak/>
        <w:t>Students who wish to discuss concerns about the classroom environment are encouraged to speak directly with the instructor or contact the UB Office of Equity, Diversity and Inclusion at 716-645-2266.</w:t>
      </w:r>
    </w:p>
    <w:p w14:paraId="1922E2F2" w14:textId="5C8BE499" w:rsidR="00546B49" w:rsidRPr="005B6F8C" w:rsidRDefault="00135A2C">
      <w:pPr>
        <w:pStyle w:val="Heading1"/>
        <w:pBdr>
          <w:bottom w:val="single" w:sz="4" w:space="4" w:color="005BBB"/>
        </w:pBdr>
        <w:rPr>
          <w:sz w:val="20"/>
          <w:szCs w:val="20"/>
        </w:rPr>
      </w:pPr>
      <w:commentRangeStart w:id="0"/>
      <w:r w:rsidRPr="005B6F8C">
        <w:rPr>
          <w:sz w:val="20"/>
          <w:szCs w:val="20"/>
        </w:rPr>
        <w:t>Course Requirements</w:t>
      </w:r>
      <w:commentRangeEnd w:id="0"/>
      <w:r w:rsidR="009F6840" w:rsidRPr="005B6F8C">
        <w:rPr>
          <w:rStyle w:val="CommentReference"/>
          <w:sz w:val="20"/>
          <w:szCs w:val="20"/>
        </w:rPr>
        <w:commentReference w:id="0"/>
      </w:r>
      <w:r w:rsidR="00AA4586" w:rsidRPr="005B6F8C">
        <w:rPr>
          <w:sz w:val="20"/>
          <w:szCs w:val="20"/>
        </w:rPr>
        <w:t xml:space="preserve"> for Credit</w:t>
      </w:r>
    </w:p>
    <w:p w14:paraId="6A692445" w14:textId="34C77239" w:rsidR="00546B49" w:rsidRPr="005B6F8C" w:rsidRDefault="00135A2C">
      <w:pPr>
        <w:pStyle w:val="Heading2"/>
        <w:rPr>
          <w:sz w:val="18"/>
          <w:szCs w:val="18"/>
        </w:rPr>
      </w:pPr>
      <w:r w:rsidRPr="005B6F8C">
        <w:rPr>
          <w:sz w:val="18"/>
          <w:szCs w:val="18"/>
        </w:rPr>
        <w:t xml:space="preserve">Seminar Participation </w:t>
      </w:r>
    </w:p>
    <w:p w14:paraId="5EA15A69" w14:textId="0D279A44" w:rsidR="00546B49" w:rsidRPr="005B6F8C" w:rsidRDefault="00135A2C">
      <w:pPr>
        <w:spacing w:before="60" w:after="60"/>
        <w:rPr>
          <w:color w:val="1A1A2E"/>
          <w:sz w:val="16"/>
          <w:szCs w:val="16"/>
        </w:rPr>
      </w:pPr>
      <w:r w:rsidRPr="005B6F8C">
        <w:rPr>
          <w:color w:val="1A1A2E"/>
          <w:sz w:val="16"/>
          <w:szCs w:val="16"/>
        </w:rPr>
        <w:t xml:space="preserve">Students </w:t>
      </w:r>
      <w:r w:rsidR="00DC48B9" w:rsidRPr="005B6F8C">
        <w:rPr>
          <w:color w:val="1A1A2E"/>
          <w:sz w:val="16"/>
          <w:szCs w:val="16"/>
        </w:rPr>
        <w:t xml:space="preserve">participating in the UB AO degree program </w:t>
      </w:r>
      <w:r w:rsidRPr="005B6F8C">
        <w:rPr>
          <w:color w:val="1A1A2E"/>
          <w:sz w:val="16"/>
          <w:szCs w:val="16"/>
        </w:rPr>
        <w:t>are expected to attend all sessions (in-person and online), complete all readings in advance, and contribute substantively to discussion. Quality of engagement matters more than quantity of speech. Participation will be assessed holistically across the semester.</w:t>
      </w:r>
      <w:r w:rsidR="00F55458" w:rsidRPr="005B6F8C">
        <w:rPr>
          <w:color w:val="1A1A2E"/>
          <w:sz w:val="16"/>
          <w:szCs w:val="16"/>
        </w:rPr>
        <w:t xml:space="preserve"> </w:t>
      </w:r>
    </w:p>
    <w:p w14:paraId="3BDE8B8F" w14:textId="0CA659E1" w:rsidR="006357DB" w:rsidRPr="005B6F8C" w:rsidRDefault="006357DB">
      <w:pPr>
        <w:spacing w:before="60" w:after="60"/>
        <w:rPr>
          <w:sz w:val="16"/>
          <w:szCs w:val="16"/>
        </w:rPr>
      </w:pPr>
      <w:r w:rsidRPr="005B6F8C">
        <w:rPr>
          <w:i/>
          <w:iCs/>
          <w:color w:val="666666"/>
          <w:sz w:val="16"/>
          <w:szCs w:val="16"/>
        </w:rPr>
        <w:t>SLOs Assessed: 1, 2, 3</w:t>
      </w:r>
    </w:p>
    <w:p w14:paraId="4F9821EF" w14:textId="577BEAF1" w:rsidR="00546B49" w:rsidRPr="005B6F8C" w:rsidRDefault="00135A2C">
      <w:pPr>
        <w:pStyle w:val="Heading2"/>
        <w:rPr>
          <w:sz w:val="18"/>
          <w:szCs w:val="18"/>
        </w:rPr>
      </w:pPr>
      <w:r w:rsidRPr="005B6F8C">
        <w:rPr>
          <w:sz w:val="18"/>
          <w:szCs w:val="18"/>
        </w:rPr>
        <w:t>Seminar Presentation (1</w:t>
      </w:r>
      <w:r w:rsidR="006357DB" w:rsidRPr="005B6F8C">
        <w:rPr>
          <w:sz w:val="18"/>
          <w:szCs w:val="18"/>
        </w:rPr>
        <w:t>0</w:t>
      </w:r>
      <w:r w:rsidRPr="005B6F8C">
        <w:rPr>
          <w:sz w:val="18"/>
          <w:szCs w:val="18"/>
        </w:rPr>
        <w:t>%)</w:t>
      </w:r>
    </w:p>
    <w:p w14:paraId="1A5AAF3C" w14:textId="210D14D9" w:rsidR="00546B49" w:rsidRPr="005B6F8C" w:rsidRDefault="00135A2C">
      <w:pPr>
        <w:spacing w:before="60" w:after="60"/>
        <w:rPr>
          <w:sz w:val="16"/>
          <w:szCs w:val="16"/>
        </w:rPr>
      </w:pPr>
      <w:r w:rsidRPr="005B6F8C">
        <w:rPr>
          <w:color w:val="1A1A2E"/>
          <w:sz w:val="16"/>
          <w:szCs w:val="16"/>
        </w:rPr>
        <w:t xml:space="preserve">Each student will </w:t>
      </w:r>
      <w:r w:rsidR="006357DB" w:rsidRPr="005B6F8C">
        <w:rPr>
          <w:color w:val="1A1A2E"/>
          <w:sz w:val="16"/>
          <w:szCs w:val="16"/>
        </w:rPr>
        <w:t xml:space="preserve">complete a </w:t>
      </w:r>
      <w:r w:rsidR="00E62B92" w:rsidRPr="005B6F8C">
        <w:rPr>
          <w:color w:val="1A1A2E"/>
          <w:sz w:val="16"/>
          <w:szCs w:val="16"/>
        </w:rPr>
        <w:t>powerpoint presentation to be presented in the final class meeting on August 7.</w:t>
      </w:r>
    </w:p>
    <w:p w14:paraId="2401495F" w14:textId="77777777" w:rsidR="00546B49" w:rsidRPr="005B6F8C" w:rsidRDefault="00135A2C">
      <w:pPr>
        <w:spacing w:before="60" w:after="60"/>
        <w:rPr>
          <w:sz w:val="16"/>
          <w:szCs w:val="16"/>
        </w:rPr>
      </w:pPr>
      <w:r w:rsidRPr="005B6F8C">
        <w:rPr>
          <w:i/>
          <w:iCs/>
          <w:color w:val="666666"/>
          <w:sz w:val="16"/>
          <w:szCs w:val="16"/>
        </w:rPr>
        <w:t>SLOs Assessed: 1, 2, 3, 4</w:t>
      </w:r>
    </w:p>
    <w:p w14:paraId="1AF9DC49" w14:textId="5EEABB9E" w:rsidR="00BC2D55" w:rsidRPr="005B6F8C" w:rsidRDefault="00BC2D55" w:rsidP="00BC2D55">
      <w:pPr>
        <w:pStyle w:val="Heading2"/>
        <w:rPr>
          <w:sz w:val="18"/>
          <w:szCs w:val="18"/>
        </w:rPr>
      </w:pPr>
      <w:r w:rsidRPr="005B6F8C">
        <w:rPr>
          <w:sz w:val="18"/>
          <w:szCs w:val="18"/>
        </w:rPr>
        <w:t>Seminar Essay (10%)</w:t>
      </w:r>
    </w:p>
    <w:p w14:paraId="7E84A353" w14:textId="164E89EE" w:rsidR="00BC2D55" w:rsidRPr="005B6F8C" w:rsidRDefault="00BC2D55" w:rsidP="00BC2D55">
      <w:pPr>
        <w:spacing w:before="60" w:after="60"/>
        <w:rPr>
          <w:sz w:val="16"/>
          <w:szCs w:val="16"/>
        </w:rPr>
      </w:pPr>
      <w:r w:rsidRPr="005B6F8C">
        <w:rPr>
          <w:color w:val="1A1A2E"/>
          <w:sz w:val="16"/>
          <w:szCs w:val="16"/>
        </w:rPr>
        <w:t xml:space="preserve">Each student will complete an essay based on their powerpoint presentation, drafts of which will be discussed in </w:t>
      </w:r>
      <w:r w:rsidR="00597234" w:rsidRPr="005B6F8C">
        <w:rPr>
          <w:color w:val="1A1A2E"/>
          <w:sz w:val="16"/>
          <w:szCs w:val="16"/>
        </w:rPr>
        <w:t xml:space="preserve">Zoom sessions in the weeks following </w:t>
      </w:r>
      <w:r w:rsidR="009F6840" w:rsidRPr="005B6F8C">
        <w:rPr>
          <w:color w:val="1A1A2E"/>
          <w:sz w:val="16"/>
          <w:szCs w:val="16"/>
        </w:rPr>
        <w:t xml:space="preserve">August </w:t>
      </w:r>
      <w:r w:rsidR="00597234" w:rsidRPr="005B6F8C">
        <w:rPr>
          <w:color w:val="1A1A2E"/>
          <w:sz w:val="16"/>
          <w:szCs w:val="16"/>
        </w:rPr>
        <w:t>7.</w:t>
      </w:r>
    </w:p>
    <w:p w14:paraId="417A99F1" w14:textId="77777777" w:rsidR="00BC2D55" w:rsidRPr="005B6F8C" w:rsidRDefault="00BC2D55" w:rsidP="00BC2D55">
      <w:pPr>
        <w:spacing w:before="60" w:after="60"/>
        <w:rPr>
          <w:sz w:val="16"/>
          <w:szCs w:val="16"/>
        </w:rPr>
      </w:pPr>
      <w:r w:rsidRPr="005B6F8C">
        <w:rPr>
          <w:i/>
          <w:iCs/>
          <w:color w:val="666666"/>
          <w:sz w:val="16"/>
          <w:szCs w:val="16"/>
        </w:rPr>
        <w:t>SLOs Assessed: 1, 2, 3, 4</w:t>
      </w:r>
    </w:p>
    <w:p w14:paraId="698CB9CF" w14:textId="77777777" w:rsidR="00546B49" w:rsidRPr="005B6F8C" w:rsidRDefault="00546B49">
      <w:pPr>
        <w:spacing w:before="120"/>
        <w:rPr>
          <w:sz w:val="16"/>
          <w:szCs w:val="16"/>
        </w:rPr>
      </w:pPr>
    </w:p>
    <w:p w14:paraId="56C11EE7" w14:textId="77777777" w:rsidR="00546B49" w:rsidRPr="005B6F8C" w:rsidRDefault="00135A2C">
      <w:pPr>
        <w:pStyle w:val="Heading1"/>
        <w:pBdr>
          <w:bottom w:val="single" w:sz="4" w:space="4" w:color="005BBB"/>
        </w:pBdr>
        <w:rPr>
          <w:sz w:val="20"/>
          <w:szCs w:val="20"/>
        </w:rPr>
      </w:pPr>
      <w:r w:rsidRPr="005B6F8C">
        <w:rPr>
          <w:sz w:val="20"/>
          <w:szCs w:val="20"/>
        </w:rPr>
        <w:t>Grading Policy</w:t>
      </w:r>
    </w:p>
    <w:p w14:paraId="49CB628D" w14:textId="77777777" w:rsidR="00546B49" w:rsidRPr="005B6F8C" w:rsidRDefault="00135A2C">
      <w:pPr>
        <w:pStyle w:val="Heading2"/>
        <w:rPr>
          <w:sz w:val="18"/>
          <w:szCs w:val="18"/>
        </w:rPr>
      </w:pPr>
      <w:r w:rsidRPr="005B6F8C">
        <w:rPr>
          <w:sz w:val="18"/>
          <w:szCs w:val="18"/>
        </w:rPr>
        <w:t>Grade Weights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546B49" w:rsidRPr="005B6F8C" w14:paraId="5A5FAD5D"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1A90A4E0" w14:textId="77777777" w:rsidR="00546B49" w:rsidRPr="005B6F8C" w:rsidRDefault="00135A2C">
            <w:pPr>
              <w:rPr>
                <w:sz w:val="16"/>
                <w:szCs w:val="16"/>
              </w:rPr>
            </w:pPr>
            <w:r w:rsidRPr="005B6F8C">
              <w:rPr>
                <w:b/>
                <w:bCs/>
                <w:color w:val="FFFFFF"/>
                <w:sz w:val="14"/>
                <w:szCs w:val="14"/>
              </w:rPr>
              <w:t>Weight</w:t>
            </w:r>
          </w:p>
        </w:tc>
        <w:tc>
          <w:tcPr>
            <w:tcW w:w="7020"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3A11DD33" w14:textId="77777777" w:rsidR="00546B49" w:rsidRPr="005B6F8C" w:rsidRDefault="00135A2C">
            <w:pPr>
              <w:rPr>
                <w:sz w:val="16"/>
                <w:szCs w:val="16"/>
              </w:rPr>
            </w:pPr>
            <w:r w:rsidRPr="005B6F8C">
              <w:rPr>
                <w:b/>
                <w:bCs/>
                <w:color w:val="FFFFFF"/>
                <w:sz w:val="14"/>
                <w:szCs w:val="14"/>
              </w:rPr>
              <w:t>Assignment</w:t>
            </w:r>
          </w:p>
        </w:tc>
      </w:tr>
      <w:tr w:rsidR="00546B49" w:rsidRPr="005B6F8C" w14:paraId="2FD6DA14"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38ABFB3" w14:textId="1163C6BA" w:rsidR="00546B49" w:rsidRPr="005B6F8C" w:rsidRDefault="00565165">
            <w:pPr>
              <w:rPr>
                <w:sz w:val="16"/>
                <w:szCs w:val="16"/>
              </w:rPr>
            </w:pPr>
            <w:r w:rsidRPr="005B6F8C">
              <w:rPr>
                <w:sz w:val="14"/>
                <w:szCs w:val="14"/>
              </w:rPr>
              <w:t>6</w:t>
            </w:r>
            <w:r w:rsidR="00DF13A1" w:rsidRPr="005B6F8C">
              <w:rPr>
                <w:sz w:val="14"/>
                <w:szCs w:val="14"/>
              </w:rPr>
              <w:t>0</w:t>
            </w:r>
            <w:r w:rsidR="00135A2C" w:rsidRPr="005B6F8C">
              <w:rPr>
                <w:sz w:val="14"/>
                <w:szCs w:val="14"/>
              </w:rPr>
              <w:t>%</w:t>
            </w:r>
          </w:p>
        </w:tc>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CE8F39F" w14:textId="77777777" w:rsidR="00546B49" w:rsidRPr="005B6F8C" w:rsidRDefault="00135A2C">
            <w:pPr>
              <w:rPr>
                <w:sz w:val="16"/>
                <w:szCs w:val="16"/>
              </w:rPr>
            </w:pPr>
            <w:r w:rsidRPr="005B6F8C">
              <w:rPr>
                <w:sz w:val="14"/>
                <w:szCs w:val="14"/>
              </w:rPr>
              <w:t>Seminar Participation</w:t>
            </w:r>
          </w:p>
        </w:tc>
      </w:tr>
      <w:tr w:rsidR="00546B49" w:rsidRPr="005B6F8C" w14:paraId="17E1347B"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11225CD" w14:textId="2CE1A5A1" w:rsidR="00546B49" w:rsidRPr="005B6F8C" w:rsidRDefault="00565165">
            <w:pPr>
              <w:rPr>
                <w:sz w:val="16"/>
                <w:szCs w:val="16"/>
              </w:rPr>
            </w:pPr>
            <w:r w:rsidRPr="005B6F8C">
              <w:rPr>
                <w:sz w:val="14"/>
                <w:szCs w:val="14"/>
              </w:rPr>
              <w:t>2</w:t>
            </w:r>
            <w:r w:rsidR="00DF13A1" w:rsidRPr="005B6F8C">
              <w:rPr>
                <w:sz w:val="14"/>
                <w:szCs w:val="14"/>
              </w:rPr>
              <w:t>0</w:t>
            </w:r>
            <w:r w:rsidR="00135A2C" w:rsidRPr="005B6F8C">
              <w:rPr>
                <w:sz w:val="14"/>
                <w:szCs w:val="14"/>
              </w:rPr>
              <w:t>%</w:t>
            </w:r>
          </w:p>
        </w:tc>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040FAC5" w14:textId="6E0A682B" w:rsidR="00546B49" w:rsidRPr="005B6F8C" w:rsidRDefault="00DF13A1">
            <w:pPr>
              <w:rPr>
                <w:sz w:val="16"/>
                <w:szCs w:val="16"/>
              </w:rPr>
            </w:pPr>
            <w:commentRangeStart w:id="1"/>
            <w:r w:rsidRPr="005B6F8C">
              <w:rPr>
                <w:sz w:val="14"/>
                <w:szCs w:val="14"/>
              </w:rPr>
              <w:t>Logical Exercises</w:t>
            </w:r>
            <w:commentRangeEnd w:id="1"/>
            <w:r w:rsidR="009F6840" w:rsidRPr="005B6F8C">
              <w:rPr>
                <w:rStyle w:val="CommentReference"/>
              </w:rPr>
              <w:commentReference w:id="1"/>
            </w:r>
          </w:p>
        </w:tc>
      </w:tr>
      <w:tr w:rsidR="00E62B92" w:rsidRPr="005B6F8C" w14:paraId="4F6269BE"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6D23B09" w14:textId="4A2A4C34" w:rsidR="00E62B92" w:rsidRPr="005B6F8C" w:rsidRDefault="00565165">
            <w:pPr>
              <w:rPr>
                <w:sz w:val="14"/>
                <w:szCs w:val="14"/>
              </w:rPr>
            </w:pPr>
            <w:r w:rsidRPr="005B6F8C">
              <w:rPr>
                <w:sz w:val="14"/>
                <w:szCs w:val="14"/>
              </w:rPr>
              <w:t>2</w:t>
            </w:r>
            <w:r w:rsidR="00E62B92" w:rsidRPr="005B6F8C">
              <w:rPr>
                <w:sz w:val="14"/>
                <w:szCs w:val="14"/>
              </w:rPr>
              <w:t>0%</w:t>
            </w:r>
          </w:p>
        </w:tc>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A2F9B37" w14:textId="3E8AAD01" w:rsidR="00E62B92" w:rsidRPr="005B6F8C" w:rsidRDefault="00E62B92">
            <w:pPr>
              <w:rPr>
                <w:sz w:val="14"/>
                <w:szCs w:val="14"/>
              </w:rPr>
            </w:pPr>
            <w:r w:rsidRPr="005B6F8C">
              <w:rPr>
                <w:sz w:val="14"/>
                <w:szCs w:val="14"/>
              </w:rPr>
              <w:t>Seminar Presentation</w:t>
            </w:r>
            <w:r w:rsidR="009F6840" w:rsidRPr="005B6F8C">
              <w:rPr>
                <w:sz w:val="14"/>
                <w:szCs w:val="14"/>
              </w:rPr>
              <w:t xml:space="preserve"> and Essay</w:t>
            </w:r>
          </w:p>
        </w:tc>
      </w:tr>
      <w:tr w:rsidR="00546B49" w:rsidRPr="005B6F8C" w14:paraId="11A7AE0C" w14:textId="77777777">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2F2DE4BB" w14:textId="77777777" w:rsidR="00546B49" w:rsidRPr="005B6F8C" w:rsidRDefault="00135A2C">
            <w:pPr>
              <w:rPr>
                <w:sz w:val="16"/>
                <w:szCs w:val="16"/>
              </w:rPr>
            </w:pPr>
            <w:r w:rsidRPr="005B6F8C">
              <w:rPr>
                <w:b/>
                <w:bCs/>
                <w:sz w:val="14"/>
                <w:szCs w:val="14"/>
              </w:rPr>
              <w:t>100%</w:t>
            </w:r>
          </w:p>
        </w:tc>
        <w:tc>
          <w:tcPr>
            <w:tcW w:w="702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0EACAE4E" w14:textId="77777777" w:rsidR="00546B49" w:rsidRPr="005B6F8C" w:rsidRDefault="00135A2C">
            <w:pPr>
              <w:rPr>
                <w:sz w:val="16"/>
                <w:szCs w:val="16"/>
              </w:rPr>
            </w:pPr>
            <w:r w:rsidRPr="005B6F8C">
              <w:rPr>
                <w:sz w:val="14"/>
                <w:szCs w:val="14"/>
              </w:rPr>
              <w:t>Total</w:t>
            </w:r>
          </w:p>
        </w:tc>
      </w:tr>
    </w:tbl>
    <w:p w14:paraId="68CCAF50" w14:textId="77777777" w:rsidR="00546B49" w:rsidRPr="005B6F8C" w:rsidRDefault="00546B49">
      <w:pPr>
        <w:spacing w:before="160"/>
        <w:rPr>
          <w:sz w:val="16"/>
          <w:szCs w:val="16"/>
        </w:rPr>
      </w:pPr>
    </w:p>
    <w:p w14:paraId="0F6E8FAB" w14:textId="77777777" w:rsidR="00546B49" w:rsidRPr="005B6F8C" w:rsidRDefault="00135A2C">
      <w:pPr>
        <w:pStyle w:val="Heading2"/>
        <w:rPr>
          <w:sz w:val="18"/>
          <w:szCs w:val="18"/>
        </w:rPr>
      </w:pPr>
      <w:r w:rsidRPr="005B6F8C">
        <w:rPr>
          <w:sz w:val="18"/>
          <w:szCs w:val="18"/>
        </w:rPr>
        <w:t>Graduate Grade Scale</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68"/>
        <w:gridCol w:w="2312"/>
      </w:tblGrid>
      <w:tr w:rsidR="00546B49" w:rsidRPr="005B6F8C" w14:paraId="01B4AB4F"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1F8A5369" w14:textId="77777777" w:rsidR="00546B49" w:rsidRPr="005B6F8C" w:rsidRDefault="00135A2C">
            <w:pPr>
              <w:rPr>
                <w:sz w:val="16"/>
                <w:szCs w:val="16"/>
              </w:rPr>
            </w:pPr>
            <w:r w:rsidRPr="005B6F8C">
              <w:rPr>
                <w:b/>
                <w:bCs/>
                <w:color w:val="FFFFFF"/>
                <w:sz w:val="14"/>
                <w:szCs w:val="14"/>
              </w:rPr>
              <w:t>Grade</w:t>
            </w:r>
          </w:p>
        </w:tc>
        <w:tc>
          <w:tcPr>
            <w:tcW w:w="2340" w:type="dxa"/>
            <w:tcBorders>
              <w:top w:val="single" w:sz="1" w:space="0" w:color="CCCCCC"/>
              <w:left w:val="single" w:sz="1" w:space="0" w:color="CCCCCC"/>
              <w:bottom w:val="single" w:sz="1" w:space="0" w:color="CCCCCC"/>
              <w:right w:val="single" w:sz="1" w:space="0" w:color="CCCCCC"/>
            </w:tcBorders>
            <w:shd w:val="clear" w:color="auto" w:fill="005BBB"/>
            <w:tcMar>
              <w:top w:w="80" w:type="dxa"/>
              <w:left w:w="120" w:type="dxa"/>
              <w:bottom w:w="80" w:type="dxa"/>
              <w:right w:w="120" w:type="dxa"/>
            </w:tcMar>
          </w:tcPr>
          <w:p w14:paraId="18AEB724" w14:textId="77777777" w:rsidR="00546B49" w:rsidRPr="005B6F8C" w:rsidRDefault="00135A2C">
            <w:pPr>
              <w:rPr>
                <w:sz w:val="16"/>
                <w:szCs w:val="16"/>
              </w:rPr>
            </w:pPr>
            <w:r w:rsidRPr="005B6F8C">
              <w:rPr>
                <w:b/>
                <w:bCs/>
                <w:color w:val="FFFFFF"/>
                <w:sz w:val="14"/>
                <w:szCs w:val="14"/>
              </w:rPr>
              <w:t>Quality Points</w:t>
            </w:r>
          </w:p>
        </w:tc>
      </w:tr>
      <w:tr w:rsidR="00546B49" w:rsidRPr="005B6F8C" w14:paraId="4D8474A5"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B1CB744" w14:textId="77777777" w:rsidR="00546B49" w:rsidRPr="005B6F8C" w:rsidRDefault="00135A2C">
            <w:pPr>
              <w:rPr>
                <w:sz w:val="16"/>
                <w:szCs w:val="16"/>
              </w:rPr>
            </w:pPr>
            <w:r w:rsidRPr="005B6F8C">
              <w:rPr>
                <w:sz w:val="14"/>
                <w:szCs w:val="14"/>
              </w:rPr>
              <w:t>A</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7AF5CB5" w14:textId="77777777" w:rsidR="00546B49" w:rsidRPr="005B6F8C" w:rsidRDefault="00135A2C">
            <w:pPr>
              <w:rPr>
                <w:sz w:val="16"/>
                <w:szCs w:val="16"/>
              </w:rPr>
            </w:pPr>
            <w:r w:rsidRPr="005B6F8C">
              <w:rPr>
                <w:sz w:val="14"/>
                <w:szCs w:val="14"/>
              </w:rPr>
              <w:t>4.000–3.671</w:t>
            </w:r>
          </w:p>
        </w:tc>
      </w:tr>
      <w:tr w:rsidR="00546B49" w:rsidRPr="005B6F8C" w14:paraId="4290FEBE" w14:textId="77777777">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6D7BB3E2" w14:textId="77777777" w:rsidR="00546B49" w:rsidRPr="005B6F8C" w:rsidRDefault="00135A2C">
            <w:pPr>
              <w:rPr>
                <w:sz w:val="16"/>
                <w:szCs w:val="16"/>
              </w:rPr>
            </w:pPr>
            <w:r w:rsidRPr="005B6F8C">
              <w:rPr>
                <w:sz w:val="14"/>
                <w:szCs w:val="14"/>
              </w:rPr>
              <w:t>A–</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3DB0CC0E" w14:textId="77777777" w:rsidR="00546B49" w:rsidRPr="005B6F8C" w:rsidRDefault="00135A2C">
            <w:pPr>
              <w:rPr>
                <w:sz w:val="16"/>
                <w:szCs w:val="16"/>
              </w:rPr>
            </w:pPr>
            <w:r w:rsidRPr="005B6F8C">
              <w:rPr>
                <w:sz w:val="14"/>
                <w:szCs w:val="14"/>
              </w:rPr>
              <w:t>3.670–3.331</w:t>
            </w:r>
          </w:p>
        </w:tc>
      </w:tr>
      <w:tr w:rsidR="00546B49" w:rsidRPr="005B6F8C" w14:paraId="179F026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F8987B4" w14:textId="77777777" w:rsidR="00546B49" w:rsidRPr="005B6F8C" w:rsidRDefault="00135A2C">
            <w:pPr>
              <w:rPr>
                <w:sz w:val="16"/>
                <w:szCs w:val="16"/>
              </w:rPr>
            </w:pPr>
            <w:r w:rsidRPr="005B6F8C">
              <w:rPr>
                <w:sz w:val="14"/>
                <w:szCs w:val="14"/>
              </w:rPr>
              <w:t>B+</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A27E592" w14:textId="77777777" w:rsidR="00546B49" w:rsidRPr="005B6F8C" w:rsidRDefault="00135A2C">
            <w:pPr>
              <w:rPr>
                <w:sz w:val="16"/>
                <w:szCs w:val="16"/>
              </w:rPr>
            </w:pPr>
            <w:r w:rsidRPr="005B6F8C">
              <w:rPr>
                <w:sz w:val="14"/>
                <w:szCs w:val="14"/>
              </w:rPr>
              <w:t>3.330–3.001</w:t>
            </w:r>
          </w:p>
        </w:tc>
      </w:tr>
      <w:tr w:rsidR="00546B49" w:rsidRPr="005B6F8C" w14:paraId="4BBCEC07" w14:textId="77777777">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4A2D217C" w14:textId="77777777" w:rsidR="00546B49" w:rsidRPr="005B6F8C" w:rsidRDefault="00135A2C">
            <w:pPr>
              <w:rPr>
                <w:sz w:val="16"/>
                <w:szCs w:val="16"/>
              </w:rPr>
            </w:pPr>
            <w:r w:rsidRPr="005B6F8C">
              <w:rPr>
                <w:sz w:val="14"/>
                <w:szCs w:val="14"/>
              </w:rPr>
              <w:t>B</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406A5EA0" w14:textId="77777777" w:rsidR="00546B49" w:rsidRPr="005B6F8C" w:rsidRDefault="00135A2C">
            <w:pPr>
              <w:rPr>
                <w:sz w:val="16"/>
                <w:szCs w:val="16"/>
              </w:rPr>
            </w:pPr>
            <w:r w:rsidRPr="005B6F8C">
              <w:rPr>
                <w:sz w:val="14"/>
                <w:szCs w:val="14"/>
              </w:rPr>
              <w:t>3.000–2.671</w:t>
            </w:r>
          </w:p>
        </w:tc>
      </w:tr>
      <w:tr w:rsidR="00546B49" w:rsidRPr="005B6F8C" w14:paraId="2949CFB6"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9B7A275" w14:textId="77777777" w:rsidR="00546B49" w:rsidRPr="005B6F8C" w:rsidRDefault="00135A2C">
            <w:pPr>
              <w:rPr>
                <w:sz w:val="16"/>
                <w:szCs w:val="16"/>
              </w:rPr>
            </w:pPr>
            <w:r w:rsidRPr="005B6F8C">
              <w:rPr>
                <w:sz w:val="14"/>
                <w:szCs w:val="14"/>
              </w:rPr>
              <w:t>B–</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4E03B26" w14:textId="77777777" w:rsidR="00546B49" w:rsidRPr="005B6F8C" w:rsidRDefault="00135A2C">
            <w:pPr>
              <w:rPr>
                <w:sz w:val="16"/>
                <w:szCs w:val="16"/>
              </w:rPr>
            </w:pPr>
            <w:r w:rsidRPr="005B6F8C">
              <w:rPr>
                <w:sz w:val="14"/>
                <w:szCs w:val="14"/>
              </w:rPr>
              <w:t>2.670–2.331</w:t>
            </w:r>
          </w:p>
        </w:tc>
      </w:tr>
      <w:tr w:rsidR="00546B49" w:rsidRPr="005B6F8C" w14:paraId="609F84A3" w14:textId="77777777">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0FB247B8" w14:textId="77777777" w:rsidR="00546B49" w:rsidRPr="005B6F8C" w:rsidRDefault="00135A2C">
            <w:pPr>
              <w:rPr>
                <w:sz w:val="16"/>
                <w:szCs w:val="16"/>
              </w:rPr>
            </w:pPr>
            <w:r w:rsidRPr="005B6F8C">
              <w:rPr>
                <w:sz w:val="14"/>
                <w:szCs w:val="14"/>
              </w:rPr>
              <w:t>C+</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45762613" w14:textId="77777777" w:rsidR="00546B49" w:rsidRPr="005B6F8C" w:rsidRDefault="00135A2C">
            <w:pPr>
              <w:rPr>
                <w:sz w:val="16"/>
                <w:szCs w:val="16"/>
              </w:rPr>
            </w:pPr>
            <w:r w:rsidRPr="005B6F8C">
              <w:rPr>
                <w:sz w:val="14"/>
                <w:szCs w:val="14"/>
              </w:rPr>
              <w:t>2.330–2.001</w:t>
            </w:r>
          </w:p>
        </w:tc>
      </w:tr>
      <w:tr w:rsidR="00546B49" w:rsidRPr="005B6F8C" w14:paraId="05F979D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2B043F8" w14:textId="77777777" w:rsidR="00546B49" w:rsidRPr="005B6F8C" w:rsidRDefault="00135A2C">
            <w:pPr>
              <w:rPr>
                <w:sz w:val="16"/>
                <w:szCs w:val="16"/>
              </w:rPr>
            </w:pPr>
            <w:r w:rsidRPr="005B6F8C">
              <w:rPr>
                <w:sz w:val="14"/>
                <w:szCs w:val="14"/>
              </w:rPr>
              <w:t>C</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F2C6A5F" w14:textId="77777777" w:rsidR="00546B49" w:rsidRPr="005B6F8C" w:rsidRDefault="00135A2C">
            <w:pPr>
              <w:rPr>
                <w:sz w:val="16"/>
                <w:szCs w:val="16"/>
              </w:rPr>
            </w:pPr>
            <w:r w:rsidRPr="005B6F8C">
              <w:rPr>
                <w:sz w:val="14"/>
                <w:szCs w:val="14"/>
              </w:rPr>
              <w:t>2.000–1.671</w:t>
            </w:r>
          </w:p>
        </w:tc>
      </w:tr>
      <w:tr w:rsidR="00546B49" w:rsidRPr="005B6F8C" w14:paraId="7EEE02D4" w14:textId="77777777">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4EC49B01" w14:textId="77777777" w:rsidR="00546B49" w:rsidRPr="005B6F8C" w:rsidRDefault="00135A2C">
            <w:pPr>
              <w:rPr>
                <w:sz w:val="16"/>
                <w:szCs w:val="16"/>
              </w:rPr>
            </w:pPr>
            <w:r w:rsidRPr="005B6F8C">
              <w:rPr>
                <w:sz w:val="14"/>
                <w:szCs w:val="14"/>
              </w:rPr>
              <w:t>C–</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677B4409" w14:textId="77777777" w:rsidR="00546B49" w:rsidRPr="005B6F8C" w:rsidRDefault="00135A2C">
            <w:pPr>
              <w:rPr>
                <w:sz w:val="16"/>
                <w:szCs w:val="16"/>
              </w:rPr>
            </w:pPr>
            <w:r w:rsidRPr="005B6F8C">
              <w:rPr>
                <w:sz w:val="14"/>
                <w:szCs w:val="14"/>
              </w:rPr>
              <w:t>1.670–1.331</w:t>
            </w:r>
          </w:p>
        </w:tc>
      </w:tr>
      <w:tr w:rsidR="00546B49" w:rsidRPr="005B6F8C" w14:paraId="3DC08A2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BEF7EFF" w14:textId="77777777" w:rsidR="00546B49" w:rsidRPr="005B6F8C" w:rsidRDefault="00135A2C">
            <w:pPr>
              <w:rPr>
                <w:sz w:val="16"/>
                <w:szCs w:val="16"/>
              </w:rPr>
            </w:pPr>
            <w:r w:rsidRPr="005B6F8C">
              <w:rPr>
                <w:sz w:val="14"/>
                <w:szCs w:val="14"/>
              </w:rPr>
              <w:t>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DE7B966" w14:textId="77777777" w:rsidR="00546B49" w:rsidRPr="005B6F8C" w:rsidRDefault="00135A2C">
            <w:pPr>
              <w:rPr>
                <w:sz w:val="16"/>
                <w:szCs w:val="16"/>
              </w:rPr>
            </w:pPr>
            <w:r w:rsidRPr="005B6F8C">
              <w:rPr>
                <w:sz w:val="14"/>
                <w:szCs w:val="14"/>
              </w:rPr>
              <w:t>1.330–0.001</w:t>
            </w:r>
          </w:p>
        </w:tc>
      </w:tr>
      <w:tr w:rsidR="00546B49" w:rsidRPr="005B6F8C" w14:paraId="7EEBE6E8" w14:textId="77777777">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1E81873D" w14:textId="77777777" w:rsidR="00546B49" w:rsidRPr="005B6F8C" w:rsidRDefault="00135A2C">
            <w:pPr>
              <w:rPr>
                <w:sz w:val="16"/>
                <w:szCs w:val="16"/>
              </w:rPr>
            </w:pPr>
            <w:r w:rsidRPr="005B6F8C">
              <w:rPr>
                <w:sz w:val="14"/>
                <w:szCs w:val="14"/>
              </w:rPr>
              <w:t>F1/F2/F3</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20" w:type="dxa"/>
              <w:bottom w:w="60" w:type="dxa"/>
              <w:right w:w="120" w:type="dxa"/>
            </w:tcMar>
          </w:tcPr>
          <w:p w14:paraId="6A2DED0C" w14:textId="77777777" w:rsidR="00546B49" w:rsidRPr="005B6F8C" w:rsidRDefault="00135A2C">
            <w:pPr>
              <w:rPr>
                <w:sz w:val="16"/>
                <w:szCs w:val="16"/>
              </w:rPr>
            </w:pPr>
            <w:r w:rsidRPr="005B6F8C">
              <w:rPr>
                <w:sz w:val="14"/>
                <w:szCs w:val="14"/>
              </w:rPr>
              <w:t>0.000</w:t>
            </w:r>
          </w:p>
        </w:tc>
      </w:tr>
    </w:tbl>
    <w:p w14:paraId="3B0654A8" w14:textId="77777777" w:rsidR="00546B49" w:rsidRPr="005B6F8C" w:rsidRDefault="00546B49">
      <w:pPr>
        <w:spacing w:before="160"/>
        <w:rPr>
          <w:sz w:val="16"/>
          <w:szCs w:val="16"/>
        </w:rPr>
      </w:pPr>
    </w:p>
    <w:p w14:paraId="4D2EDB10" w14:textId="66D5BB3D" w:rsidR="00546B49" w:rsidRPr="005B6F8C" w:rsidRDefault="00135A2C" w:rsidP="00AA4586">
      <w:pPr>
        <w:spacing w:before="60" w:after="60"/>
        <w:rPr>
          <w:sz w:val="16"/>
          <w:szCs w:val="16"/>
        </w:rPr>
      </w:pPr>
      <w:r w:rsidRPr="005B6F8C">
        <w:rPr>
          <w:color w:val="1A1A2E"/>
          <w:sz w:val="16"/>
          <w:szCs w:val="16"/>
        </w:rPr>
        <w:t>In accordance with UB Graduate School policy, students must maintain a minimum GPA of 3.0 to remain in good standing. Grades of D do not satisfy graduate degree requirements.</w:t>
      </w:r>
    </w:p>
    <w:p w14:paraId="1996CE0E" w14:textId="77777777" w:rsidR="00546B49" w:rsidRPr="005B6F8C" w:rsidRDefault="00135A2C">
      <w:pPr>
        <w:pStyle w:val="Heading2"/>
        <w:rPr>
          <w:sz w:val="18"/>
          <w:szCs w:val="18"/>
        </w:rPr>
      </w:pPr>
      <w:r w:rsidRPr="005B6F8C">
        <w:rPr>
          <w:sz w:val="18"/>
          <w:szCs w:val="18"/>
        </w:rPr>
        <w:t>Incomplete Grades</w:t>
      </w:r>
    </w:p>
    <w:p w14:paraId="4333C9DF" w14:textId="14901D1D" w:rsidR="00546B49" w:rsidRPr="005B6F8C" w:rsidRDefault="00135A2C" w:rsidP="00AA4586">
      <w:pPr>
        <w:spacing w:before="60" w:after="60"/>
        <w:rPr>
          <w:sz w:val="16"/>
          <w:szCs w:val="16"/>
        </w:rPr>
      </w:pPr>
      <w:r w:rsidRPr="005B6F8C">
        <w:rPr>
          <w:color w:val="1A1A2E"/>
          <w:sz w:val="16"/>
          <w:szCs w:val="16"/>
        </w:rPr>
        <w:t>Incomplete (I) grades will be assigned only in cases of documented, unforeseeable hardship that prevents completion of coursework. Students must contact the instructor before the last week of classes to request an incomplete. All incomplete work must be resolved within one year, in accordance with the UB Graduate Incomplete Policy: https://www.buffalo.edu/grad/succeed/current-students/policy-library.html#i-grade</w:t>
      </w:r>
    </w:p>
    <w:p w14:paraId="34D43B3E" w14:textId="77777777" w:rsidR="00546B49" w:rsidRPr="005B6F8C" w:rsidRDefault="00135A2C">
      <w:pPr>
        <w:pStyle w:val="Heading2"/>
        <w:rPr>
          <w:sz w:val="18"/>
          <w:szCs w:val="18"/>
        </w:rPr>
      </w:pPr>
      <w:r w:rsidRPr="005B6F8C">
        <w:rPr>
          <w:sz w:val="18"/>
          <w:szCs w:val="18"/>
        </w:rPr>
        <w:lastRenderedPageBreak/>
        <w:t>Course Evaluation</w:t>
      </w:r>
    </w:p>
    <w:p w14:paraId="4CF17B16" w14:textId="77777777" w:rsidR="00546B49" w:rsidRPr="005B6F8C" w:rsidRDefault="00135A2C">
      <w:pPr>
        <w:spacing w:before="60" w:after="60"/>
        <w:rPr>
          <w:sz w:val="16"/>
          <w:szCs w:val="16"/>
        </w:rPr>
      </w:pPr>
      <w:r w:rsidRPr="005B6F8C">
        <w:rPr>
          <w:color w:val="1A1A2E"/>
          <w:sz w:val="16"/>
          <w:szCs w:val="16"/>
        </w:rPr>
        <w:t>Students are reminded of their responsibility to complete the course evaluation at the end of the semester. Evaluations are anonymous and provide essential feedback for improving the course. The link will be distributed via UB email and Brightspace during the final two weeks of class.</w:t>
      </w:r>
    </w:p>
    <w:p w14:paraId="670BD25B" w14:textId="77777777" w:rsidR="00546B49" w:rsidRPr="005B6F8C" w:rsidRDefault="00546B49">
      <w:pPr>
        <w:spacing w:before="80"/>
        <w:rPr>
          <w:sz w:val="16"/>
          <w:szCs w:val="16"/>
        </w:rPr>
      </w:pPr>
    </w:p>
    <w:p w14:paraId="4B91E551" w14:textId="77777777" w:rsidR="00546B49" w:rsidRPr="005B6F8C" w:rsidRDefault="00135A2C">
      <w:pPr>
        <w:pStyle w:val="Heading2"/>
        <w:rPr>
          <w:sz w:val="18"/>
          <w:szCs w:val="18"/>
        </w:rPr>
      </w:pPr>
      <w:r w:rsidRPr="005B6F8C">
        <w:rPr>
          <w:sz w:val="18"/>
          <w:szCs w:val="18"/>
        </w:rPr>
        <w:t>Late Work Policy</w:t>
      </w:r>
    </w:p>
    <w:p w14:paraId="371742B9" w14:textId="77777777" w:rsidR="00546B49" w:rsidRPr="005B6F8C" w:rsidRDefault="00135A2C">
      <w:pPr>
        <w:spacing w:before="60" w:after="60"/>
        <w:rPr>
          <w:sz w:val="16"/>
          <w:szCs w:val="16"/>
        </w:rPr>
      </w:pPr>
      <w:r w:rsidRPr="005B6F8C">
        <w:rPr>
          <w:color w:val="1A1A2E"/>
          <w:sz w:val="16"/>
          <w:szCs w:val="16"/>
        </w:rPr>
        <w:t>Assignments submitted late without a prior extension will be penalized 5% per day. Extensions will be considered for documented emergencies and must be requested via email before the due date. No work will be accepted more than two weeks after the original due date without a formal incomplete agreement.</w:t>
      </w:r>
    </w:p>
    <w:p w14:paraId="12677512" w14:textId="77777777" w:rsidR="00546B49" w:rsidRPr="005B6F8C" w:rsidRDefault="00546B49">
      <w:pPr>
        <w:spacing w:before="120"/>
        <w:rPr>
          <w:sz w:val="16"/>
          <w:szCs w:val="16"/>
        </w:rPr>
      </w:pPr>
    </w:p>
    <w:p w14:paraId="2603006B" w14:textId="77777777" w:rsidR="00546B49" w:rsidRPr="005B6F8C" w:rsidRDefault="00135A2C">
      <w:pPr>
        <w:pStyle w:val="Heading1"/>
        <w:pBdr>
          <w:bottom w:val="single" w:sz="4" w:space="4" w:color="005BBB"/>
        </w:pBdr>
        <w:rPr>
          <w:sz w:val="20"/>
          <w:szCs w:val="20"/>
        </w:rPr>
      </w:pPr>
      <w:r w:rsidRPr="005B6F8C">
        <w:rPr>
          <w:sz w:val="20"/>
          <w:szCs w:val="20"/>
        </w:rPr>
        <w:t>Generative AI Tools (e.g., ChatGPT)</w:t>
      </w:r>
    </w:p>
    <w:p w14:paraId="5C33CA48" w14:textId="77777777" w:rsidR="00546B49" w:rsidRPr="005B6F8C" w:rsidRDefault="00135A2C">
      <w:pPr>
        <w:spacing w:before="60" w:after="60"/>
        <w:rPr>
          <w:sz w:val="16"/>
          <w:szCs w:val="16"/>
        </w:rPr>
      </w:pPr>
      <w:r w:rsidRPr="005B6F8C">
        <w:rPr>
          <w:color w:val="1A1A2E"/>
          <w:sz w:val="16"/>
          <w:szCs w:val="16"/>
        </w:rPr>
        <w:t>Limited Use Policy: In this seminar, generative AI tools (such as ChatGPT, Claude, Gemini, and similar large language models) are not permitted for generating argument, analysis, or written prose in any graded assignment. The intellectual labor of developing and expressing your scholarly ideas is the core of graduate education and cannot be outsourced.</w:t>
      </w:r>
    </w:p>
    <w:p w14:paraId="49E41BF3" w14:textId="77777777" w:rsidR="00546B49" w:rsidRPr="005B6F8C" w:rsidRDefault="00546B49">
      <w:pPr>
        <w:spacing w:before="80"/>
        <w:rPr>
          <w:sz w:val="16"/>
          <w:szCs w:val="16"/>
        </w:rPr>
      </w:pPr>
    </w:p>
    <w:p w14:paraId="4F11136A" w14:textId="77777777" w:rsidR="00546B49" w:rsidRPr="005B6F8C" w:rsidRDefault="00135A2C">
      <w:pPr>
        <w:spacing w:before="60" w:after="60"/>
        <w:rPr>
          <w:sz w:val="16"/>
          <w:szCs w:val="16"/>
        </w:rPr>
      </w:pPr>
      <w:r w:rsidRPr="005B6F8C">
        <w:rPr>
          <w:color w:val="1A1A2E"/>
          <w:sz w:val="16"/>
          <w:szCs w:val="16"/>
        </w:rPr>
        <w:t>You are, however, permitted to use generative AI tools for the following limited purposes: formatting assistance, grammar and spell-checking, and generating preliminary keyword lists for database searches (which you must then verify and expand independently). Any such use must be disclosed in a brief note appended to the submitted work.</w:t>
      </w:r>
    </w:p>
    <w:p w14:paraId="5D22B70D" w14:textId="77777777" w:rsidR="00546B49" w:rsidRPr="005B6F8C" w:rsidRDefault="00546B49">
      <w:pPr>
        <w:spacing w:before="80"/>
        <w:rPr>
          <w:sz w:val="16"/>
          <w:szCs w:val="16"/>
        </w:rPr>
      </w:pPr>
    </w:p>
    <w:p w14:paraId="17D55CFE" w14:textId="77777777" w:rsidR="00546B49" w:rsidRPr="005B6F8C" w:rsidRDefault="00135A2C">
      <w:pPr>
        <w:spacing w:before="60" w:after="60"/>
        <w:rPr>
          <w:sz w:val="16"/>
          <w:szCs w:val="16"/>
        </w:rPr>
      </w:pPr>
      <w:r w:rsidRPr="005B6F8C">
        <w:rPr>
          <w:color w:val="1A1A2E"/>
          <w:sz w:val="16"/>
          <w:szCs w:val="16"/>
        </w:rPr>
        <w:t>Non-generative AI tools (citation managers such as Zotero, accessibility tools, screen readers) are permitted without restriction. Questions about specific tools should be directed to the instructor before use.</w:t>
      </w:r>
    </w:p>
    <w:p w14:paraId="6F5D4BFF" w14:textId="77777777" w:rsidR="00546B49" w:rsidRPr="005B6F8C" w:rsidRDefault="00546B49">
      <w:pPr>
        <w:spacing w:before="80"/>
        <w:rPr>
          <w:sz w:val="16"/>
          <w:szCs w:val="16"/>
        </w:rPr>
      </w:pPr>
    </w:p>
    <w:p w14:paraId="693959AA" w14:textId="77777777" w:rsidR="00546B49" w:rsidRPr="005B6F8C" w:rsidRDefault="00135A2C">
      <w:pPr>
        <w:spacing w:before="60" w:after="60"/>
        <w:rPr>
          <w:sz w:val="16"/>
          <w:szCs w:val="16"/>
        </w:rPr>
      </w:pPr>
      <w:r w:rsidRPr="005B6F8C">
        <w:rPr>
          <w:i/>
          <w:iCs/>
          <w:color w:val="1A1A2E"/>
          <w:sz w:val="16"/>
          <w:szCs w:val="16"/>
        </w:rPr>
        <w:t>Given that ontological classification systems are a subject of this course, students are encouraged to reflect critically on how generative AI tools themselves constitute ontological ecosystems — this is a topic we will take up directly in the curriculum.</w:t>
      </w:r>
    </w:p>
    <w:p w14:paraId="5831BB7A" w14:textId="77777777" w:rsidR="00546B49" w:rsidRPr="005B6F8C" w:rsidRDefault="00546B49">
      <w:pPr>
        <w:spacing w:before="120"/>
        <w:rPr>
          <w:sz w:val="16"/>
          <w:szCs w:val="16"/>
        </w:rPr>
      </w:pPr>
    </w:p>
    <w:p w14:paraId="06F226AB" w14:textId="77777777" w:rsidR="00546B49" w:rsidRPr="005B6F8C" w:rsidRDefault="00135A2C">
      <w:pPr>
        <w:pStyle w:val="Heading1"/>
        <w:pBdr>
          <w:bottom w:val="single" w:sz="4" w:space="4" w:color="005BBB"/>
        </w:pBdr>
        <w:rPr>
          <w:sz w:val="20"/>
          <w:szCs w:val="20"/>
        </w:rPr>
      </w:pPr>
      <w:r w:rsidRPr="005B6F8C">
        <w:rPr>
          <w:sz w:val="20"/>
          <w:szCs w:val="20"/>
        </w:rPr>
        <w:t>Academic Integrity</w:t>
      </w:r>
    </w:p>
    <w:p w14:paraId="12C21E74" w14:textId="77777777" w:rsidR="00546B49" w:rsidRPr="005B6F8C" w:rsidRDefault="00135A2C">
      <w:pPr>
        <w:spacing w:before="60" w:after="60"/>
        <w:rPr>
          <w:sz w:val="16"/>
          <w:szCs w:val="16"/>
        </w:rPr>
      </w:pPr>
      <w:r w:rsidRPr="005B6F8C">
        <w:rPr>
          <w:color w:val="1A1A2E"/>
          <w:sz w:val="16"/>
          <w:szCs w:val="16"/>
        </w:rPr>
        <w:t>Academic integrity is a fundamental university value. Through the honest completion of academic work, students sustain the integrity of the university and of themselves while facilitating the university's imperative for the transmission of knowledge and culture based upon the generation of new and innovative ideas. For more information, please refer to the Graduate Academic Integrity policy: https://www.buffalo.edu/grad/succeed/current-students/policy-library.html#academic-integrity</w:t>
      </w:r>
    </w:p>
    <w:p w14:paraId="3C1701B0" w14:textId="77777777" w:rsidR="00546B49" w:rsidRPr="005B6F8C" w:rsidRDefault="00546B49">
      <w:pPr>
        <w:spacing w:before="80"/>
        <w:rPr>
          <w:sz w:val="16"/>
          <w:szCs w:val="16"/>
        </w:rPr>
      </w:pPr>
    </w:p>
    <w:p w14:paraId="59A88398" w14:textId="77777777" w:rsidR="00546B49" w:rsidRPr="005B6F8C" w:rsidRDefault="00135A2C">
      <w:pPr>
        <w:spacing w:before="60" w:after="60"/>
        <w:rPr>
          <w:sz w:val="16"/>
          <w:szCs w:val="16"/>
        </w:rPr>
      </w:pPr>
      <w:r w:rsidRPr="005B6F8C">
        <w:rPr>
          <w:color w:val="1A1A2E"/>
          <w:sz w:val="16"/>
          <w:szCs w:val="16"/>
        </w:rPr>
        <w:t>All written work submitted for this course must be the student's own. Plagiarism — including the unattributed use of AI-generated text — constitutes a violation of UB's academic integrity policies and may result in a failing grade for the assignment or the course, and referral for formal disciplinary action.</w:t>
      </w:r>
    </w:p>
    <w:p w14:paraId="30CD4313" w14:textId="77777777" w:rsidR="00546B49" w:rsidRPr="005B6F8C" w:rsidRDefault="00546B49">
      <w:pPr>
        <w:spacing w:before="120"/>
        <w:rPr>
          <w:sz w:val="16"/>
          <w:szCs w:val="16"/>
        </w:rPr>
      </w:pPr>
    </w:p>
    <w:p w14:paraId="4D92F61C" w14:textId="77777777" w:rsidR="00546B49" w:rsidRPr="005B6F8C" w:rsidRDefault="00135A2C">
      <w:pPr>
        <w:pStyle w:val="Heading1"/>
        <w:pBdr>
          <w:bottom w:val="single" w:sz="4" w:space="4" w:color="005BBB"/>
        </w:pBdr>
        <w:rPr>
          <w:sz w:val="20"/>
          <w:szCs w:val="20"/>
        </w:rPr>
      </w:pPr>
      <w:r w:rsidRPr="005B6F8C">
        <w:rPr>
          <w:sz w:val="20"/>
          <w:szCs w:val="20"/>
        </w:rPr>
        <w:t>Accessibility Resources</w:t>
      </w:r>
    </w:p>
    <w:p w14:paraId="19F87195" w14:textId="77777777" w:rsidR="00546B49" w:rsidRPr="005B6F8C" w:rsidRDefault="00135A2C">
      <w:pPr>
        <w:spacing w:before="60" w:after="60"/>
        <w:rPr>
          <w:sz w:val="16"/>
          <w:szCs w:val="16"/>
        </w:rPr>
      </w:pPr>
      <w:r w:rsidRPr="005B6F8C">
        <w:rPr>
          <w:color w:val="1A1A2E"/>
          <w:sz w:val="16"/>
          <w:szCs w:val="16"/>
        </w:rPr>
        <w:t>If you have any disability which requires reasonable accommodations to enable you to participate in this course, please contact the Office of Accessibility Resources in 60 Capen Hall, 716-645-2608, and also the instructor of this course during the first week of class. The office will provide you with information and review appropriate arrangements for reasonable accommodations.</w:t>
      </w:r>
    </w:p>
    <w:p w14:paraId="6B2A19B3" w14:textId="77777777" w:rsidR="00546B49" w:rsidRPr="005B6F8C" w:rsidRDefault="00546B49">
      <w:pPr>
        <w:spacing w:before="120"/>
        <w:rPr>
          <w:sz w:val="16"/>
          <w:szCs w:val="16"/>
        </w:rPr>
      </w:pPr>
    </w:p>
    <w:p w14:paraId="4928C730" w14:textId="77777777" w:rsidR="00546B49" w:rsidRPr="005B6F8C" w:rsidRDefault="00135A2C">
      <w:pPr>
        <w:pStyle w:val="Heading1"/>
        <w:pBdr>
          <w:bottom w:val="single" w:sz="4" w:space="4" w:color="005BBB"/>
        </w:pBdr>
        <w:rPr>
          <w:sz w:val="20"/>
          <w:szCs w:val="20"/>
        </w:rPr>
      </w:pPr>
      <w:r w:rsidRPr="005B6F8C">
        <w:rPr>
          <w:sz w:val="20"/>
          <w:szCs w:val="20"/>
        </w:rPr>
        <w:t>Attendance Policy</w:t>
      </w:r>
    </w:p>
    <w:p w14:paraId="3C6E4A4A" w14:textId="67BFA4D9" w:rsidR="00546B49" w:rsidRPr="005B6F8C" w:rsidRDefault="00135A2C">
      <w:pPr>
        <w:spacing w:before="60" w:after="60"/>
        <w:rPr>
          <w:sz w:val="16"/>
          <w:szCs w:val="16"/>
        </w:rPr>
      </w:pPr>
      <w:r w:rsidRPr="005B6F8C">
        <w:rPr>
          <w:color w:val="1A1A2E"/>
          <w:sz w:val="16"/>
          <w:szCs w:val="16"/>
        </w:rPr>
        <w:t>Regular attendance is expected for all in-person or synchronous online</w:t>
      </w:r>
      <w:r w:rsidR="00BD07C9" w:rsidRPr="005B6F8C">
        <w:rPr>
          <w:color w:val="1A1A2E"/>
          <w:sz w:val="16"/>
          <w:szCs w:val="16"/>
        </w:rPr>
        <w:t xml:space="preserve"> seminar sessions</w:t>
      </w:r>
      <w:r w:rsidRPr="005B6F8C">
        <w:rPr>
          <w:color w:val="1A1A2E"/>
          <w:sz w:val="16"/>
          <w:szCs w:val="16"/>
        </w:rPr>
        <w:t>. Students may miss one session without penalty; additional absences will affect the participation grade. If you must miss a class, please notify the instructor in advance.</w:t>
      </w:r>
    </w:p>
    <w:p w14:paraId="6E24C828" w14:textId="77777777" w:rsidR="00546B49" w:rsidRPr="005B6F8C" w:rsidRDefault="00546B49">
      <w:pPr>
        <w:spacing w:before="80"/>
        <w:rPr>
          <w:sz w:val="16"/>
          <w:szCs w:val="16"/>
        </w:rPr>
      </w:pPr>
    </w:p>
    <w:p w14:paraId="141F871E" w14:textId="7F6984B6" w:rsidR="00546B49" w:rsidRPr="005B6F8C" w:rsidRDefault="00135A2C">
      <w:pPr>
        <w:spacing w:before="60" w:after="60"/>
        <w:rPr>
          <w:sz w:val="16"/>
          <w:szCs w:val="16"/>
        </w:rPr>
      </w:pPr>
      <w:r w:rsidRPr="005B6F8C">
        <w:rPr>
          <w:color w:val="1A1A2E"/>
          <w:sz w:val="16"/>
          <w:szCs w:val="16"/>
        </w:rPr>
        <w:t xml:space="preserve">Religious Observances: Students who need to be absent due to religious observances should notify the instructor </w:t>
      </w:r>
      <w:r w:rsidR="00951D06" w:rsidRPr="005B6F8C">
        <w:rPr>
          <w:color w:val="1A1A2E"/>
          <w:sz w:val="16"/>
          <w:szCs w:val="16"/>
        </w:rPr>
        <w:t xml:space="preserve">in advance of the August 3-7 </w:t>
      </w:r>
      <w:r w:rsidRPr="005B6F8C">
        <w:rPr>
          <w:color w:val="1A1A2E"/>
          <w:sz w:val="16"/>
          <w:szCs w:val="16"/>
        </w:rPr>
        <w:t>class</w:t>
      </w:r>
      <w:r w:rsidR="00951D06" w:rsidRPr="005B6F8C">
        <w:rPr>
          <w:color w:val="1A1A2E"/>
          <w:sz w:val="16"/>
          <w:szCs w:val="16"/>
        </w:rPr>
        <w:t>es</w:t>
      </w:r>
      <w:r w:rsidRPr="005B6F8C">
        <w:rPr>
          <w:color w:val="1A1A2E"/>
          <w:sz w:val="16"/>
          <w:szCs w:val="16"/>
        </w:rPr>
        <w:t>, in accordance with the UB Graduate Religious Observance Policy.</w:t>
      </w:r>
    </w:p>
    <w:p w14:paraId="188F429F" w14:textId="77777777" w:rsidR="00546B49" w:rsidRPr="005B6F8C" w:rsidRDefault="00546B49">
      <w:pPr>
        <w:spacing w:before="80"/>
        <w:rPr>
          <w:sz w:val="16"/>
          <w:szCs w:val="16"/>
        </w:rPr>
      </w:pPr>
    </w:p>
    <w:p w14:paraId="4AFB947E" w14:textId="1CE9495E" w:rsidR="00546B49" w:rsidRPr="005B6F8C" w:rsidRDefault="00135A2C">
      <w:pPr>
        <w:spacing w:before="60" w:after="60"/>
        <w:rPr>
          <w:sz w:val="16"/>
          <w:szCs w:val="16"/>
        </w:rPr>
      </w:pPr>
      <w:r w:rsidRPr="005B6F8C">
        <w:rPr>
          <w:color w:val="1A1A2E"/>
          <w:sz w:val="16"/>
          <w:szCs w:val="16"/>
        </w:rPr>
        <w:t xml:space="preserve">Weather and Emergencies: In the event of closure or </w:t>
      </w:r>
      <w:r w:rsidR="004704CE" w:rsidRPr="005B6F8C">
        <w:rPr>
          <w:color w:val="1A1A2E"/>
          <w:sz w:val="16"/>
          <w:szCs w:val="16"/>
        </w:rPr>
        <w:t xml:space="preserve">other </w:t>
      </w:r>
      <w:r w:rsidRPr="005B6F8C">
        <w:rPr>
          <w:color w:val="1A1A2E"/>
          <w:sz w:val="16"/>
          <w:szCs w:val="16"/>
        </w:rPr>
        <w:t>delay</w:t>
      </w:r>
      <w:r w:rsidR="004704CE" w:rsidRPr="005B6F8C">
        <w:rPr>
          <w:color w:val="1A1A2E"/>
          <w:sz w:val="16"/>
          <w:szCs w:val="16"/>
        </w:rPr>
        <w:t>s affecting our class venue on August 3-7</w:t>
      </w:r>
      <w:r w:rsidRPr="005B6F8C">
        <w:rPr>
          <w:color w:val="1A1A2E"/>
          <w:sz w:val="16"/>
          <w:szCs w:val="16"/>
        </w:rPr>
        <w:t xml:space="preserve">, students will be notified via UB email. </w:t>
      </w:r>
    </w:p>
    <w:p w14:paraId="307C9199" w14:textId="77777777" w:rsidR="00546B49" w:rsidRPr="005B6F8C" w:rsidRDefault="00546B49">
      <w:pPr>
        <w:spacing w:before="120"/>
        <w:rPr>
          <w:sz w:val="16"/>
          <w:szCs w:val="16"/>
        </w:rPr>
      </w:pPr>
    </w:p>
    <w:p w14:paraId="35EA5CAB" w14:textId="77777777" w:rsidR="00546B49" w:rsidRPr="005B6F8C" w:rsidRDefault="00135A2C">
      <w:pPr>
        <w:pStyle w:val="Heading1"/>
        <w:pBdr>
          <w:bottom w:val="single" w:sz="4" w:space="4" w:color="005BBB"/>
        </w:pBdr>
        <w:rPr>
          <w:sz w:val="20"/>
          <w:szCs w:val="20"/>
        </w:rPr>
      </w:pPr>
      <w:r w:rsidRPr="005B6F8C">
        <w:rPr>
          <w:sz w:val="20"/>
          <w:szCs w:val="20"/>
        </w:rPr>
        <w:lastRenderedPageBreak/>
        <w:t>Technology Recommendations</w:t>
      </w:r>
    </w:p>
    <w:p w14:paraId="7AF1EDE6" w14:textId="54927747" w:rsidR="00546B49" w:rsidRPr="005B6F8C" w:rsidRDefault="00135A2C">
      <w:pPr>
        <w:spacing w:before="60" w:after="60"/>
        <w:rPr>
          <w:sz w:val="16"/>
          <w:szCs w:val="16"/>
        </w:rPr>
      </w:pPr>
      <w:r w:rsidRPr="005B6F8C">
        <w:rPr>
          <w:color w:val="1A1A2E"/>
          <w:sz w:val="16"/>
          <w:szCs w:val="16"/>
        </w:rPr>
        <w:t>To effectively participate in this course, the university recommends access to a Windows or Mac computer with a webcam and broadband internet connection. Zoom (available free to all UB students) will be used for online seminar sessions</w:t>
      </w:r>
      <w:r w:rsidR="00C61CC3" w:rsidRPr="005B6F8C">
        <w:rPr>
          <w:color w:val="1A1A2E"/>
          <w:sz w:val="16"/>
          <w:szCs w:val="16"/>
        </w:rPr>
        <w:t>. Further information</w:t>
      </w:r>
      <w:r w:rsidR="004B6F5A" w:rsidRPr="005B6F8C">
        <w:rPr>
          <w:color w:val="1A1A2E"/>
          <w:sz w:val="16"/>
          <w:szCs w:val="16"/>
        </w:rPr>
        <w:t xml:space="preserve"> will be available </w:t>
      </w:r>
      <w:hyperlink r:id="rId24" w:history="1">
        <w:r w:rsidR="00C61CC3" w:rsidRPr="005B6F8C">
          <w:rPr>
            <w:rStyle w:val="Hyperlink"/>
            <w:sz w:val="16"/>
            <w:szCs w:val="16"/>
          </w:rPr>
          <w:t>here</w:t>
        </w:r>
      </w:hyperlink>
      <w:r w:rsidR="00C61CC3" w:rsidRPr="005B6F8C">
        <w:rPr>
          <w:color w:val="1A1A2E"/>
          <w:sz w:val="16"/>
          <w:szCs w:val="16"/>
        </w:rPr>
        <w:t>.</w:t>
      </w:r>
    </w:p>
    <w:p w14:paraId="2E409255" w14:textId="77777777" w:rsidR="00546B49" w:rsidRPr="005B6F8C" w:rsidRDefault="00546B49">
      <w:pPr>
        <w:spacing w:before="80"/>
        <w:rPr>
          <w:sz w:val="16"/>
          <w:szCs w:val="16"/>
        </w:rPr>
      </w:pPr>
    </w:p>
    <w:p w14:paraId="5BB033CC" w14:textId="77777777" w:rsidR="00546B49" w:rsidRPr="005B6F8C" w:rsidRDefault="00135A2C">
      <w:pPr>
        <w:pStyle w:val="Heading1"/>
        <w:pBdr>
          <w:bottom w:val="single" w:sz="4" w:space="4" w:color="005BBB"/>
        </w:pBdr>
        <w:rPr>
          <w:sz w:val="20"/>
          <w:szCs w:val="20"/>
        </w:rPr>
      </w:pPr>
      <w:r w:rsidRPr="005B6F8C">
        <w:rPr>
          <w:sz w:val="20"/>
          <w:szCs w:val="20"/>
        </w:rPr>
        <w:t>University Support Services</w:t>
      </w:r>
    </w:p>
    <w:p w14:paraId="11BFF593" w14:textId="77777777" w:rsidR="00546B49" w:rsidRPr="005B6F8C" w:rsidRDefault="00135A2C">
      <w:pPr>
        <w:pStyle w:val="Heading2"/>
        <w:rPr>
          <w:sz w:val="18"/>
          <w:szCs w:val="18"/>
        </w:rPr>
      </w:pPr>
      <w:r w:rsidRPr="005B6F8C">
        <w:rPr>
          <w:sz w:val="18"/>
          <w:szCs w:val="18"/>
        </w:rPr>
        <w:t>Writing Support</w:t>
      </w:r>
    </w:p>
    <w:p w14:paraId="0C3CC16D" w14:textId="77777777" w:rsidR="00546B49" w:rsidRPr="005B6F8C" w:rsidRDefault="00135A2C">
      <w:pPr>
        <w:spacing w:before="60" w:after="60"/>
        <w:rPr>
          <w:sz w:val="16"/>
          <w:szCs w:val="16"/>
        </w:rPr>
      </w:pPr>
      <w:r w:rsidRPr="005B6F8C">
        <w:rPr>
          <w:color w:val="1A1A2E"/>
          <w:sz w:val="16"/>
          <w:szCs w:val="16"/>
        </w:rPr>
        <w:t>The UB Center for Excellence in Writing (CEW) provides free writing consultations for graduate students. Appointments available in-person and online: buffalo.edu/cew</w:t>
      </w:r>
    </w:p>
    <w:p w14:paraId="11D52ED8" w14:textId="77777777" w:rsidR="00546B49" w:rsidRPr="005B6F8C" w:rsidRDefault="00135A2C">
      <w:pPr>
        <w:pStyle w:val="Heading2"/>
        <w:rPr>
          <w:sz w:val="18"/>
          <w:szCs w:val="18"/>
        </w:rPr>
      </w:pPr>
      <w:r w:rsidRPr="005B6F8C">
        <w:rPr>
          <w:sz w:val="18"/>
          <w:szCs w:val="18"/>
        </w:rPr>
        <w:t>Library Resources</w:t>
      </w:r>
    </w:p>
    <w:p w14:paraId="3A72C972" w14:textId="77777777" w:rsidR="00546B49" w:rsidRPr="005B6F8C" w:rsidRDefault="00135A2C">
      <w:pPr>
        <w:spacing w:before="60" w:after="60"/>
        <w:rPr>
          <w:sz w:val="16"/>
          <w:szCs w:val="16"/>
        </w:rPr>
      </w:pPr>
      <w:r w:rsidRPr="005B6F8C">
        <w:rPr>
          <w:color w:val="1A1A2E"/>
          <w:sz w:val="16"/>
          <w:szCs w:val="16"/>
        </w:rPr>
        <w:t>UB Libraries provide full access to research databases, inter-library loan, and research consultation with subject librarians. Graduate students are encouraged to schedule a research consultation early in the semester: libraries.buffalo.edu</w:t>
      </w:r>
    </w:p>
    <w:p w14:paraId="60A6DDFF" w14:textId="77777777" w:rsidR="00546B49" w:rsidRPr="005B6F8C" w:rsidRDefault="00135A2C">
      <w:pPr>
        <w:pStyle w:val="Heading2"/>
        <w:rPr>
          <w:sz w:val="18"/>
          <w:szCs w:val="18"/>
        </w:rPr>
      </w:pPr>
      <w:r w:rsidRPr="005B6F8C">
        <w:rPr>
          <w:sz w:val="18"/>
          <w:szCs w:val="18"/>
        </w:rPr>
        <w:t>Counseling &amp; Health Services</w:t>
      </w:r>
    </w:p>
    <w:p w14:paraId="7C9F79B1" w14:textId="77777777" w:rsidR="00546B49" w:rsidRPr="005B6F8C" w:rsidRDefault="00135A2C">
      <w:pPr>
        <w:spacing w:before="60" w:after="60"/>
        <w:rPr>
          <w:sz w:val="16"/>
          <w:szCs w:val="16"/>
        </w:rPr>
      </w:pPr>
      <w:r w:rsidRPr="005B6F8C">
        <w:rPr>
          <w:color w:val="1A1A2E"/>
          <w:sz w:val="16"/>
          <w:szCs w:val="16"/>
        </w:rPr>
        <w:t>As a student you may experience a range of issues that can create barriers to learning. Counseling Services (716-645-2720), Health Services (716-645-2260), and the Office of Health Promotion are available to support you. More information: buffalo.edu/studentlife</w:t>
      </w:r>
    </w:p>
    <w:p w14:paraId="0D0C7763" w14:textId="77777777" w:rsidR="00546B49" w:rsidRPr="005B6F8C" w:rsidRDefault="00135A2C">
      <w:pPr>
        <w:pStyle w:val="Heading2"/>
        <w:rPr>
          <w:sz w:val="18"/>
          <w:szCs w:val="18"/>
        </w:rPr>
      </w:pPr>
      <w:r w:rsidRPr="005B6F8C">
        <w:rPr>
          <w:sz w:val="18"/>
          <w:szCs w:val="18"/>
        </w:rPr>
        <w:t>Sexual Violence Resources</w:t>
      </w:r>
    </w:p>
    <w:p w14:paraId="324CBCA6" w14:textId="77777777" w:rsidR="00546B49" w:rsidRPr="005B6F8C" w:rsidRDefault="00135A2C">
      <w:pPr>
        <w:spacing w:before="60" w:after="60"/>
        <w:rPr>
          <w:sz w:val="16"/>
          <w:szCs w:val="16"/>
        </w:rPr>
      </w:pPr>
      <w:r w:rsidRPr="005B6F8C">
        <w:rPr>
          <w:color w:val="1A1A2E"/>
          <w:sz w:val="16"/>
          <w:szCs w:val="16"/>
        </w:rPr>
        <w:t>UB is committed to providing a safe learning environment free of all forms of discrimination and sexual harassment. If you have experienced gender-based violence, contact UB's Title IX Coordinator at 716-645-2266 or a Crisis Services Campus Advocate (confidential) at 716-796-4399. Faculty are mandated reporters under NY law.</w:t>
      </w:r>
    </w:p>
    <w:p w14:paraId="44EE022C" w14:textId="77777777" w:rsidR="00546B49" w:rsidRPr="005B6F8C" w:rsidRDefault="00546B49">
      <w:pPr>
        <w:spacing w:before="120"/>
        <w:rPr>
          <w:sz w:val="16"/>
          <w:szCs w:val="16"/>
        </w:rPr>
      </w:pPr>
    </w:p>
    <w:p w14:paraId="5B7BB093" w14:textId="77777777" w:rsidR="00546B49" w:rsidRDefault="00135A2C">
      <w:pPr>
        <w:pBdr>
          <w:top w:val="single" w:sz="4" w:space="6" w:color="005BBB"/>
        </w:pBdr>
        <w:spacing w:before="120"/>
        <w:jc w:val="center"/>
      </w:pPr>
      <w:r w:rsidRPr="005B6F8C">
        <w:rPr>
          <w:i/>
          <w:iCs/>
          <w:color w:val="666666"/>
          <w:sz w:val="12"/>
          <w:szCs w:val="12"/>
        </w:rPr>
        <w:t>University at Buffalo  |  The G</w:t>
      </w:r>
      <w:r>
        <w:rPr>
          <w:i/>
          <w:iCs/>
          <w:color w:val="666666"/>
          <w:sz w:val="18"/>
          <w:szCs w:val="18"/>
        </w:rPr>
        <w:t>raduate School  |  255 Capen Hall, Buffalo, NY 14260</w:t>
      </w:r>
    </w:p>
    <w:sectPr w:rsidR="00546B49">
      <w:headerReference w:type="default" r:id="rId25"/>
      <w:footerReference w:type="default" r:id="rId26"/>
      <w:pgSz w:w="12240" w:h="15840"/>
      <w:pgMar w:top="1080" w:right="1260" w:bottom="108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arine Darling" w:date="2026-04-30T16:18:00Z" w:initials="KD">
    <w:p w14:paraId="461502CA" w14:textId="77777777" w:rsidR="009F6840" w:rsidRDefault="009F6840" w:rsidP="009F6840">
      <w:pPr>
        <w:pStyle w:val="CommentText"/>
      </w:pPr>
      <w:r>
        <w:rPr>
          <w:rStyle w:val="CommentReference"/>
        </w:rPr>
        <w:annotationRef/>
      </w:r>
      <w:r>
        <w:t xml:space="preserve">Oops, comes to 110%.  Consider reducing Participation 20% and adding 10 more to the oral exam component.  60%, 20%, 10%, 10% weighting feels more aligned with what you are asking of the students.  </w:t>
      </w:r>
    </w:p>
  </w:comment>
  <w:comment w:id="1" w:author="Katharine Darling" w:date="2026-04-30T16:21:00Z" w:initials="KD">
    <w:p w14:paraId="2E21AE10" w14:textId="77777777" w:rsidR="009F6840" w:rsidRDefault="009F6840" w:rsidP="009F6840">
      <w:pPr>
        <w:pStyle w:val="CommentText"/>
      </w:pPr>
      <w:r>
        <w:rPr>
          <w:rStyle w:val="CommentReference"/>
        </w:rPr>
        <w:annotationRef/>
      </w:r>
      <w:r>
        <w:t xml:space="preserve">Are these the “oral exams” mentioned above?  If yes, make more explicit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502CA" w15:done="0"/>
  <w15:commentEx w15:paraId="2E21AE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5C1D69" w16cex:dateUtc="2026-04-30T20:18:00Z"/>
  <w16cex:commentExtensible w16cex:durableId="3729E9CE" w16cex:dateUtc="2026-04-30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502CA" w16cid:durableId="4A5C1D69"/>
  <w16cid:commentId w16cid:paraId="2E21AE10" w16cid:durableId="3729E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EDA6" w14:textId="77777777" w:rsidR="00BD4531" w:rsidRDefault="00BD4531">
      <w:r>
        <w:separator/>
      </w:r>
    </w:p>
  </w:endnote>
  <w:endnote w:type="continuationSeparator" w:id="0">
    <w:p w14:paraId="597DEB7D" w14:textId="77777777" w:rsidR="00BD4531" w:rsidRDefault="00BD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B6D9" w14:textId="77777777" w:rsidR="00546B49" w:rsidRDefault="00135A2C">
    <w:pPr>
      <w:pBdr>
        <w:top w:val="single" w:sz="4" w:space="4" w:color="005BBB"/>
      </w:pBdr>
      <w:tabs>
        <w:tab w:val="right" w:pos="9026"/>
      </w:tabs>
      <w:spacing w:before="80"/>
    </w:pPr>
    <w:r>
      <w:rPr>
        <w:color w:val="666666"/>
        <w:sz w:val="18"/>
        <w:szCs w:val="18"/>
      </w:rPr>
      <w:t>Fall 2025  |  Hybrid  |  3 Credits</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CB189F">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AC1E" w14:textId="77777777" w:rsidR="00BD4531" w:rsidRDefault="00BD4531">
      <w:r>
        <w:separator/>
      </w:r>
    </w:p>
  </w:footnote>
  <w:footnote w:type="continuationSeparator" w:id="0">
    <w:p w14:paraId="7B7A90FE" w14:textId="77777777" w:rsidR="00BD4531" w:rsidRDefault="00BD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A793" w14:textId="77777777" w:rsidR="00546B49" w:rsidRDefault="00135A2C">
    <w:pPr>
      <w:pBdr>
        <w:bottom w:val="single" w:sz="4" w:space="4" w:color="005BBB"/>
      </w:pBdr>
      <w:spacing w:after="120"/>
    </w:pPr>
    <w:r>
      <w:rPr>
        <w:color w:val="666666"/>
        <w:sz w:val="18"/>
        <w:szCs w:val="18"/>
      </w:rPr>
      <w:t>University at Buffalo  |  The Graduate School</w:t>
    </w:r>
    <w:r>
      <w:rPr>
        <w:color w:val="005BBB"/>
        <w:sz w:val="18"/>
        <w:szCs w:val="18"/>
      </w:rPr>
      <w:t xml:space="preserve">  |  HUM 501 – The Global Ontology Ecosystem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6118"/>
    <w:multiLevelType w:val="hybridMultilevel"/>
    <w:tmpl w:val="2954E776"/>
    <w:lvl w:ilvl="0" w:tplc="2E607982">
      <w:start w:val="1"/>
      <w:numFmt w:val="bullet"/>
      <w:lvlText w:val="●"/>
      <w:lvlJc w:val="left"/>
      <w:pPr>
        <w:ind w:left="720" w:hanging="360"/>
      </w:pPr>
    </w:lvl>
    <w:lvl w:ilvl="1" w:tplc="CB10DEB4">
      <w:start w:val="1"/>
      <w:numFmt w:val="bullet"/>
      <w:lvlText w:val="○"/>
      <w:lvlJc w:val="left"/>
      <w:pPr>
        <w:ind w:left="1440" w:hanging="360"/>
      </w:pPr>
    </w:lvl>
    <w:lvl w:ilvl="2" w:tplc="1A045538">
      <w:start w:val="1"/>
      <w:numFmt w:val="bullet"/>
      <w:lvlText w:val="■"/>
      <w:lvlJc w:val="left"/>
      <w:pPr>
        <w:ind w:left="2160" w:hanging="360"/>
      </w:pPr>
    </w:lvl>
    <w:lvl w:ilvl="3" w:tplc="CF265FEC">
      <w:start w:val="1"/>
      <w:numFmt w:val="bullet"/>
      <w:lvlText w:val="●"/>
      <w:lvlJc w:val="left"/>
      <w:pPr>
        <w:ind w:left="2880" w:hanging="360"/>
      </w:pPr>
    </w:lvl>
    <w:lvl w:ilvl="4" w:tplc="59B03156">
      <w:start w:val="1"/>
      <w:numFmt w:val="bullet"/>
      <w:lvlText w:val="○"/>
      <w:lvlJc w:val="left"/>
      <w:pPr>
        <w:ind w:left="3600" w:hanging="360"/>
      </w:pPr>
    </w:lvl>
    <w:lvl w:ilvl="5" w:tplc="11A89A4E">
      <w:start w:val="1"/>
      <w:numFmt w:val="bullet"/>
      <w:lvlText w:val="■"/>
      <w:lvlJc w:val="left"/>
      <w:pPr>
        <w:ind w:left="4320" w:hanging="360"/>
      </w:pPr>
    </w:lvl>
    <w:lvl w:ilvl="6" w:tplc="2C225C6A">
      <w:start w:val="1"/>
      <w:numFmt w:val="bullet"/>
      <w:lvlText w:val="●"/>
      <w:lvlJc w:val="left"/>
      <w:pPr>
        <w:ind w:left="5040" w:hanging="360"/>
      </w:pPr>
    </w:lvl>
    <w:lvl w:ilvl="7" w:tplc="D102D5EE">
      <w:start w:val="1"/>
      <w:numFmt w:val="bullet"/>
      <w:lvlText w:val="●"/>
      <w:lvlJc w:val="left"/>
      <w:pPr>
        <w:ind w:left="5760" w:hanging="360"/>
      </w:pPr>
    </w:lvl>
    <w:lvl w:ilvl="8" w:tplc="891ED79E">
      <w:start w:val="1"/>
      <w:numFmt w:val="bullet"/>
      <w:lvlText w:val="●"/>
      <w:lvlJc w:val="left"/>
      <w:pPr>
        <w:ind w:left="6480" w:hanging="360"/>
      </w:pPr>
    </w:lvl>
  </w:abstractNum>
  <w:abstractNum w:abstractNumId="1" w15:restartNumberingAfterBreak="0">
    <w:nsid w:val="4D9A6028"/>
    <w:multiLevelType w:val="hybridMultilevel"/>
    <w:tmpl w:val="3DEE3378"/>
    <w:lvl w:ilvl="0" w:tplc="F3C2DFC4">
      <w:start w:val="1"/>
      <w:numFmt w:val="bullet"/>
      <w:lvlText w:val="•"/>
      <w:lvlJc w:val="left"/>
      <w:pPr>
        <w:ind w:left="720" w:hanging="360"/>
      </w:pPr>
    </w:lvl>
    <w:lvl w:ilvl="1" w:tplc="DE109C46">
      <w:numFmt w:val="decimal"/>
      <w:lvlText w:val=""/>
      <w:lvlJc w:val="left"/>
    </w:lvl>
    <w:lvl w:ilvl="2" w:tplc="CC543976">
      <w:numFmt w:val="decimal"/>
      <w:lvlText w:val=""/>
      <w:lvlJc w:val="left"/>
    </w:lvl>
    <w:lvl w:ilvl="3" w:tplc="D9E6F1E6">
      <w:numFmt w:val="decimal"/>
      <w:lvlText w:val=""/>
      <w:lvlJc w:val="left"/>
    </w:lvl>
    <w:lvl w:ilvl="4" w:tplc="9DAA30D4">
      <w:numFmt w:val="decimal"/>
      <w:lvlText w:val=""/>
      <w:lvlJc w:val="left"/>
    </w:lvl>
    <w:lvl w:ilvl="5" w:tplc="AE4C06C2">
      <w:numFmt w:val="decimal"/>
      <w:lvlText w:val=""/>
      <w:lvlJc w:val="left"/>
    </w:lvl>
    <w:lvl w:ilvl="6" w:tplc="834C6776">
      <w:numFmt w:val="decimal"/>
      <w:lvlText w:val=""/>
      <w:lvlJc w:val="left"/>
    </w:lvl>
    <w:lvl w:ilvl="7" w:tplc="901616C6">
      <w:numFmt w:val="decimal"/>
      <w:lvlText w:val=""/>
      <w:lvlJc w:val="left"/>
    </w:lvl>
    <w:lvl w:ilvl="8" w:tplc="28DAB600">
      <w:numFmt w:val="decimal"/>
      <w:lvlText w:val=""/>
      <w:lvlJc w:val="left"/>
    </w:lvl>
  </w:abstractNum>
  <w:abstractNum w:abstractNumId="2" w15:restartNumberingAfterBreak="0">
    <w:nsid w:val="674E77EA"/>
    <w:multiLevelType w:val="hybridMultilevel"/>
    <w:tmpl w:val="E55C8E1C"/>
    <w:lvl w:ilvl="0" w:tplc="E8E2B854">
      <w:start w:val="14"/>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C5191"/>
    <w:multiLevelType w:val="hybridMultilevel"/>
    <w:tmpl w:val="E2AE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586226">
    <w:abstractNumId w:val="0"/>
    <w:lvlOverride w:ilvl="0">
      <w:startOverride w:val="1"/>
    </w:lvlOverride>
  </w:num>
  <w:num w:numId="2" w16cid:durableId="1304001094">
    <w:abstractNumId w:val="1"/>
    <w:lvlOverride w:ilvl="0">
      <w:startOverride w:val="1"/>
    </w:lvlOverride>
  </w:num>
  <w:num w:numId="3" w16cid:durableId="43257913">
    <w:abstractNumId w:val="3"/>
  </w:num>
  <w:num w:numId="4" w16cid:durableId="6154115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arine Darling">
    <w15:presenceInfo w15:providerId="AD" w15:userId="S::kdarling@buffalo.edu::4ca1161c-2c2a-4b6d-815e-694389904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49"/>
    <w:rsid w:val="0001480B"/>
    <w:rsid w:val="000434AF"/>
    <w:rsid w:val="0005384B"/>
    <w:rsid w:val="000731C9"/>
    <w:rsid w:val="000941C5"/>
    <w:rsid w:val="001051D1"/>
    <w:rsid w:val="00117CC9"/>
    <w:rsid w:val="00135A2C"/>
    <w:rsid w:val="00142D67"/>
    <w:rsid w:val="00153449"/>
    <w:rsid w:val="001D4E28"/>
    <w:rsid w:val="001E7E0B"/>
    <w:rsid w:val="00222C85"/>
    <w:rsid w:val="00243796"/>
    <w:rsid w:val="00257909"/>
    <w:rsid w:val="00295A5F"/>
    <w:rsid w:val="002A2F6A"/>
    <w:rsid w:val="002B713F"/>
    <w:rsid w:val="002E1555"/>
    <w:rsid w:val="002F3963"/>
    <w:rsid w:val="00316FDB"/>
    <w:rsid w:val="00344727"/>
    <w:rsid w:val="00353843"/>
    <w:rsid w:val="0036538F"/>
    <w:rsid w:val="003A0889"/>
    <w:rsid w:val="003A327F"/>
    <w:rsid w:val="003C249A"/>
    <w:rsid w:val="003C5C74"/>
    <w:rsid w:val="003D770C"/>
    <w:rsid w:val="00455674"/>
    <w:rsid w:val="004704CE"/>
    <w:rsid w:val="00475995"/>
    <w:rsid w:val="00481640"/>
    <w:rsid w:val="00492084"/>
    <w:rsid w:val="004A614F"/>
    <w:rsid w:val="004B6F5A"/>
    <w:rsid w:val="004D0F0F"/>
    <w:rsid w:val="004D53B5"/>
    <w:rsid w:val="004E239B"/>
    <w:rsid w:val="00520AA5"/>
    <w:rsid w:val="0052520A"/>
    <w:rsid w:val="00532D5B"/>
    <w:rsid w:val="00534DD9"/>
    <w:rsid w:val="00546B49"/>
    <w:rsid w:val="00565165"/>
    <w:rsid w:val="005702DE"/>
    <w:rsid w:val="00586B8D"/>
    <w:rsid w:val="00597234"/>
    <w:rsid w:val="005B6F8C"/>
    <w:rsid w:val="005F514B"/>
    <w:rsid w:val="00613DF4"/>
    <w:rsid w:val="006220A9"/>
    <w:rsid w:val="006357DB"/>
    <w:rsid w:val="00656F8E"/>
    <w:rsid w:val="00672270"/>
    <w:rsid w:val="006724B7"/>
    <w:rsid w:val="0068770E"/>
    <w:rsid w:val="006A51D6"/>
    <w:rsid w:val="006B7830"/>
    <w:rsid w:val="006F6077"/>
    <w:rsid w:val="00703A23"/>
    <w:rsid w:val="007257A8"/>
    <w:rsid w:val="00731292"/>
    <w:rsid w:val="007344B9"/>
    <w:rsid w:val="00757749"/>
    <w:rsid w:val="00780981"/>
    <w:rsid w:val="007864A5"/>
    <w:rsid w:val="00790766"/>
    <w:rsid w:val="007B7C00"/>
    <w:rsid w:val="007C430E"/>
    <w:rsid w:val="00805E10"/>
    <w:rsid w:val="008245BC"/>
    <w:rsid w:val="00870280"/>
    <w:rsid w:val="00893AAA"/>
    <w:rsid w:val="008A5258"/>
    <w:rsid w:val="0092735B"/>
    <w:rsid w:val="009402C2"/>
    <w:rsid w:val="00946EC5"/>
    <w:rsid w:val="00947D26"/>
    <w:rsid w:val="00951D06"/>
    <w:rsid w:val="00960EA1"/>
    <w:rsid w:val="00962C3D"/>
    <w:rsid w:val="009808B1"/>
    <w:rsid w:val="009868B5"/>
    <w:rsid w:val="00995956"/>
    <w:rsid w:val="009C6C75"/>
    <w:rsid w:val="009F6840"/>
    <w:rsid w:val="00A30153"/>
    <w:rsid w:val="00A574E6"/>
    <w:rsid w:val="00A8318D"/>
    <w:rsid w:val="00A842F5"/>
    <w:rsid w:val="00AA4586"/>
    <w:rsid w:val="00AB252D"/>
    <w:rsid w:val="00AB286B"/>
    <w:rsid w:val="00AE4A2C"/>
    <w:rsid w:val="00B175B3"/>
    <w:rsid w:val="00B4015E"/>
    <w:rsid w:val="00B57B60"/>
    <w:rsid w:val="00B628FB"/>
    <w:rsid w:val="00B6471C"/>
    <w:rsid w:val="00B76B9A"/>
    <w:rsid w:val="00B957C2"/>
    <w:rsid w:val="00B96E86"/>
    <w:rsid w:val="00BA244E"/>
    <w:rsid w:val="00BB0D80"/>
    <w:rsid w:val="00BB6878"/>
    <w:rsid w:val="00BC2D55"/>
    <w:rsid w:val="00BD07C9"/>
    <w:rsid w:val="00BD4531"/>
    <w:rsid w:val="00BF7166"/>
    <w:rsid w:val="00C429F6"/>
    <w:rsid w:val="00C544FB"/>
    <w:rsid w:val="00C5610A"/>
    <w:rsid w:val="00C61CC3"/>
    <w:rsid w:val="00CB1527"/>
    <w:rsid w:val="00CB189F"/>
    <w:rsid w:val="00CD2849"/>
    <w:rsid w:val="00D12E46"/>
    <w:rsid w:val="00D1343C"/>
    <w:rsid w:val="00D16F41"/>
    <w:rsid w:val="00D249FF"/>
    <w:rsid w:val="00D56D29"/>
    <w:rsid w:val="00D66C59"/>
    <w:rsid w:val="00DB741E"/>
    <w:rsid w:val="00DC2172"/>
    <w:rsid w:val="00DC48B9"/>
    <w:rsid w:val="00DF13A1"/>
    <w:rsid w:val="00E025B7"/>
    <w:rsid w:val="00E24ABB"/>
    <w:rsid w:val="00E27FFC"/>
    <w:rsid w:val="00E46CEF"/>
    <w:rsid w:val="00E47D69"/>
    <w:rsid w:val="00E62B92"/>
    <w:rsid w:val="00E7641D"/>
    <w:rsid w:val="00EA043E"/>
    <w:rsid w:val="00EC160B"/>
    <w:rsid w:val="00F11FC7"/>
    <w:rsid w:val="00F3609E"/>
    <w:rsid w:val="00F40FC6"/>
    <w:rsid w:val="00F55458"/>
    <w:rsid w:val="00F60F9B"/>
    <w:rsid w:val="00F8152D"/>
    <w:rsid w:val="00F84F9D"/>
    <w:rsid w:val="00F90315"/>
    <w:rsid w:val="00FB2678"/>
    <w:rsid w:val="00FB4A40"/>
    <w:rsid w:val="00FF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B1C7"/>
  <w15:docId w15:val="{B965D613-03A0-4969-AAC8-5C43A98D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005BBB"/>
      <w:sz w:val="28"/>
      <w:szCs w:val="28"/>
    </w:rPr>
  </w:style>
  <w:style w:type="paragraph" w:styleId="Heading2">
    <w:name w:val="heading 2"/>
    <w:uiPriority w:val="9"/>
    <w:unhideWhenUsed/>
    <w:qFormat/>
    <w:pPr>
      <w:spacing w:before="240" w:after="80"/>
      <w:outlineLvl w:val="1"/>
    </w:pPr>
    <w:rPr>
      <w:b/>
      <w:bCs/>
      <w:color w:val="1A3C6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CB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6FDB"/>
    <w:rPr>
      <w:color w:val="605E5C"/>
      <w:shd w:val="clear" w:color="auto" w:fill="E1DFDD"/>
    </w:rPr>
  </w:style>
  <w:style w:type="paragraph" w:styleId="Revision">
    <w:name w:val="Revision"/>
    <w:hidden/>
    <w:uiPriority w:val="99"/>
    <w:semiHidden/>
    <w:rsid w:val="00C429F6"/>
  </w:style>
  <w:style w:type="character" w:styleId="CommentReference">
    <w:name w:val="annotation reference"/>
    <w:basedOn w:val="DefaultParagraphFont"/>
    <w:uiPriority w:val="99"/>
    <w:semiHidden/>
    <w:unhideWhenUsed/>
    <w:rsid w:val="009F6840"/>
    <w:rPr>
      <w:sz w:val="16"/>
      <w:szCs w:val="16"/>
    </w:rPr>
  </w:style>
  <w:style w:type="paragraph" w:styleId="CommentText">
    <w:name w:val="annotation text"/>
    <w:basedOn w:val="Normal"/>
    <w:link w:val="CommentTextChar"/>
    <w:uiPriority w:val="99"/>
    <w:unhideWhenUsed/>
    <w:rsid w:val="009F6840"/>
    <w:rPr>
      <w:sz w:val="20"/>
      <w:szCs w:val="20"/>
    </w:rPr>
  </w:style>
  <w:style w:type="character" w:customStyle="1" w:styleId="CommentTextChar">
    <w:name w:val="Comment Text Char"/>
    <w:basedOn w:val="DefaultParagraphFont"/>
    <w:link w:val="CommentText"/>
    <w:uiPriority w:val="99"/>
    <w:rsid w:val="009F6840"/>
    <w:rPr>
      <w:sz w:val="20"/>
      <w:szCs w:val="20"/>
    </w:rPr>
  </w:style>
  <w:style w:type="paragraph" w:styleId="CommentSubject">
    <w:name w:val="annotation subject"/>
    <w:basedOn w:val="CommentText"/>
    <w:next w:val="CommentText"/>
    <w:link w:val="CommentSubjectChar"/>
    <w:uiPriority w:val="99"/>
    <w:semiHidden/>
    <w:unhideWhenUsed/>
    <w:rsid w:val="009F6840"/>
    <w:rPr>
      <w:b/>
      <w:bCs/>
    </w:rPr>
  </w:style>
  <w:style w:type="character" w:customStyle="1" w:styleId="CommentSubjectChar">
    <w:name w:val="Comment Subject Char"/>
    <w:basedOn w:val="CommentTextChar"/>
    <w:link w:val="CommentSubject"/>
    <w:uiPriority w:val="99"/>
    <w:semiHidden/>
    <w:rsid w:val="009F6840"/>
    <w:rPr>
      <w:b/>
      <w:bCs/>
      <w:sz w:val="20"/>
      <w:szCs w:val="20"/>
    </w:rPr>
  </w:style>
  <w:style w:type="character" w:styleId="FollowedHyperlink">
    <w:name w:val="FollowedHyperlink"/>
    <w:basedOn w:val="DefaultParagraphFont"/>
    <w:uiPriority w:val="99"/>
    <w:semiHidden/>
    <w:unhideWhenUsed/>
    <w:rsid w:val="00AA45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hnbev@buffalo.edu" TargetMode="External"/><Relationship Id="rId13" Type="http://schemas.openxmlformats.org/officeDocument/2006/relationships/hyperlink" Target="https://link.springer.com/article/10.1057/jbr.2013.13" TargetMode="External"/><Relationship Id="rId18" Type="http://schemas.openxmlformats.org/officeDocument/2006/relationships/hyperlink" Target="https://grokipedia.com/page/basic_formal_ontology" TargetMode="External"/><Relationship Id="rId26"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hilarchive.org/archive/BAICIE" TargetMode="External"/><Relationship Id="rId17" Type="http://schemas.openxmlformats.org/officeDocument/2006/relationships/hyperlink" Target="https://www.iso.org/standard/74572.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uffalo.box.com/s/3pyas5wwfwd2bgbe5o2dz36kncm9z5gf"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papers.org/rec/SMIAMM" TargetMode="External"/><Relationship Id="rId24" Type="http://schemas.openxmlformats.org/officeDocument/2006/relationships/hyperlink" Target="https://aowiki.nsm.buffalo.edu/index.php/Special_Topics_PHI_579:_The_World%27s_Ontology_Ecosystem" TargetMode="External"/><Relationship Id="rId5" Type="http://schemas.openxmlformats.org/officeDocument/2006/relationships/webSettings" Target="webSettings.xml"/><Relationship Id="rId15" Type="http://schemas.openxmlformats.org/officeDocument/2006/relationships/hyperlink" Target="https://buffalo.box.com/v/Koepsell-BFO-Law-Ch4"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mailto:ubreg@buffalo.edu" TargetMode="External"/><Relationship Id="rId19" Type="http://schemas.openxmlformats.org/officeDocument/2006/relationships/hyperlink" Target="https://github.com/PR0CK0/awesome-bfo" TargetMode="External"/><Relationship Id="rId4" Type="http://schemas.openxmlformats.org/officeDocument/2006/relationships/settings" Target="settings.xml"/><Relationship Id="rId9" Type="http://schemas.openxmlformats.org/officeDocument/2006/relationships/hyperlink" Target="mailto:ifomis@gmail.com" TargetMode="External"/><Relationship Id="rId14" Type="http://schemas.openxmlformats.org/officeDocument/2006/relationships/hyperlink" Target="https://www.youtube.com/watch?v=bp3B2GkgaB8&amp;t"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D34D-14B5-4F76-833F-75E05839CDE8}">
  <ds:schemaRefs>
    <ds:schemaRef ds:uri="http://schemas.openxmlformats.org/officeDocument/2006/bibliography"/>
  </ds:schemaRefs>
</ds:datastoreItem>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Barry Smith</cp:lastModifiedBy>
  <cp:revision>2</cp:revision>
  <dcterms:created xsi:type="dcterms:W3CDTF">2026-06-25T13:29:00Z</dcterms:created>
  <dcterms:modified xsi:type="dcterms:W3CDTF">2026-06-25T13:29:00Z</dcterms:modified>
</cp:coreProperties>
</file>